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A5F" w:rsidRPr="0095123B" w:rsidRDefault="00067A5F" w:rsidP="00067A5F">
      <w:pPr>
        <w:tabs>
          <w:tab w:val="right" w:pos="9639"/>
        </w:tabs>
        <w:spacing w:after="0"/>
        <w:rPr>
          <w:rFonts w:ascii="Arial" w:eastAsia="맑은 고딕" w:hAnsi="Arial"/>
          <w:b/>
          <w:noProof/>
          <w:sz w:val="24"/>
        </w:rPr>
      </w:pPr>
      <w:r w:rsidRPr="00670ECC">
        <w:rPr>
          <w:rFonts w:ascii="Arial" w:eastAsia="맑은 고딕" w:hAnsi="Arial"/>
          <w:b/>
          <w:noProof/>
          <w:sz w:val="24"/>
        </w:rPr>
        <w:t>3GPP TSG RAN WG</w:t>
      </w:r>
      <w:r>
        <w:rPr>
          <w:rFonts w:ascii="Arial" w:eastAsia="맑은 고딕" w:hAnsi="Arial" w:hint="eastAsia"/>
          <w:b/>
          <w:noProof/>
          <w:sz w:val="24"/>
        </w:rPr>
        <w:t>2</w:t>
      </w:r>
      <w:r w:rsidR="007537C1">
        <w:rPr>
          <w:rFonts w:ascii="Arial" w:eastAsia="맑은 고딕" w:hAnsi="Arial"/>
          <w:b/>
          <w:noProof/>
          <w:sz w:val="24"/>
        </w:rPr>
        <w:t xml:space="preserve"> </w:t>
      </w:r>
      <w:r w:rsidR="007537C1" w:rsidRPr="00F5209E">
        <w:rPr>
          <w:rFonts w:ascii="Arial" w:eastAsia="맑은 고딕" w:hAnsi="Arial" w:hint="eastAsia"/>
          <w:b/>
          <w:noProof/>
          <w:sz w:val="24"/>
        </w:rPr>
        <w:t>NR Ad-hoc</w:t>
      </w:r>
      <w:r w:rsidRPr="0095123B">
        <w:rPr>
          <w:rFonts w:ascii="Arial" w:eastAsia="맑은 고딕" w:hAnsi="Arial"/>
          <w:b/>
          <w:noProof/>
          <w:sz w:val="24"/>
        </w:rPr>
        <w:tab/>
        <w:t>R</w:t>
      </w:r>
      <w:r w:rsidRPr="0095123B">
        <w:rPr>
          <w:rFonts w:ascii="Arial" w:eastAsia="맑은 고딕" w:hAnsi="Arial" w:hint="eastAsia"/>
          <w:b/>
          <w:noProof/>
          <w:sz w:val="24"/>
        </w:rPr>
        <w:t>2</w:t>
      </w:r>
      <w:r w:rsidRPr="0095123B">
        <w:rPr>
          <w:rFonts w:ascii="Arial" w:eastAsia="맑은 고딕" w:hAnsi="Arial"/>
          <w:b/>
          <w:noProof/>
          <w:sz w:val="24"/>
        </w:rPr>
        <w:t>-</w:t>
      </w:r>
      <w:r w:rsidR="0095123B" w:rsidRPr="0095123B">
        <w:rPr>
          <w:rFonts w:ascii="Arial" w:eastAsia="맑은 고딕" w:hAnsi="Arial"/>
          <w:b/>
          <w:noProof/>
          <w:sz w:val="24"/>
        </w:rPr>
        <w:t>170060</w:t>
      </w:r>
      <w:r w:rsidR="0095123B" w:rsidRPr="0095123B">
        <w:rPr>
          <w:rFonts w:ascii="Arial" w:eastAsia="맑은 고딕" w:hAnsi="Arial" w:hint="eastAsia"/>
          <w:b/>
          <w:noProof/>
          <w:sz w:val="24"/>
        </w:rPr>
        <w:t>3</w:t>
      </w:r>
    </w:p>
    <w:p w:rsidR="00067A5F" w:rsidRPr="00670ECC" w:rsidRDefault="007537C1" w:rsidP="00067A5F">
      <w:pPr>
        <w:pStyle w:val="CRCoverPage"/>
        <w:spacing w:after="240"/>
        <w:rPr>
          <w:b/>
          <w:sz w:val="24"/>
          <w:szCs w:val="24"/>
          <w:lang w:eastAsia="ko-KR"/>
        </w:rPr>
      </w:pPr>
      <w:r>
        <w:rPr>
          <w:rFonts w:eastAsia="맑은 고딕" w:cs="Arial" w:hint="eastAsia"/>
          <w:b/>
          <w:sz w:val="24"/>
          <w:szCs w:val="24"/>
          <w:lang w:eastAsia="ko-KR"/>
        </w:rPr>
        <w:t>Spokane</w:t>
      </w:r>
      <w:r w:rsidR="00067A5F">
        <w:rPr>
          <w:rFonts w:eastAsia="맑은 고딕" w:cs="Arial" w:hint="eastAsia"/>
          <w:b/>
          <w:sz w:val="24"/>
          <w:szCs w:val="24"/>
          <w:lang w:eastAsia="ko-KR"/>
        </w:rPr>
        <w:t>, USA, 1</w:t>
      </w:r>
      <w:r>
        <w:rPr>
          <w:rFonts w:eastAsia="맑은 고딕" w:cs="Arial" w:hint="eastAsia"/>
          <w:b/>
          <w:sz w:val="24"/>
          <w:szCs w:val="24"/>
          <w:lang w:eastAsia="ko-KR"/>
        </w:rPr>
        <w:t>7</w:t>
      </w:r>
      <w:r w:rsidR="00067A5F" w:rsidRPr="00875693">
        <w:rPr>
          <w:rFonts w:eastAsia="맑은 고딕" w:cs="Arial" w:hint="eastAsia"/>
          <w:b/>
          <w:sz w:val="24"/>
          <w:szCs w:val="24"/>
          <w:vertAlign w:val="superscript"/>
          <w:lang w:eastAsia="ko-KR"/>
        </w:rPr>
        <w:t>th</w:t>
      </w:r>
      <w:r w:rsidR="00067A5F">
        <w:rPr>
          <w:rFonts w:eastAsia="맑은 고딕" w:cs="Arial" w:hint="eastAsia"/>
          <w:b/>
          <w:sz w:val="24"/>
          <w:szCs w:val="24"/>
          <w:lang w:eastAsia="ko-KR"/>
        </w:rPr>
        <w:t xml:space="preserve"> to 1</w:t>
      </w:r>
      <w:r>
        <w:rPr>
          <w:rFonts w:eastAsia="맑은 고딕" w:cs="Arial" w:hint="eastAsia"/>
          <w:b/>
          <w:sz w:val="24"/>
          <w:szCs w:val="24"/>
          <w:lang w:eastAsia="ko-KR"/>
        </w:rPr>
        <w:t>9</w:t>
      </w:r>
      <w:r w:rsidR="00067A5F" w:rsidRPr="00875693">
        <w:rPr>
          <w:rFonts w:eastAsia="맑은 고딕" w:cs="Arial" w:hint="eastAsia"/>
          <w:b/>
          <w:sz w:val="24"/>
          <w:szCs w:val="24"/>
          <w:vertAlign w:val="superscript"/>
          <w:lang w:eastAsia="ko-KR"/>
        </w:rPr>
        <w:t>th</w:t>
      </w:r>
      <w:r w:rsidR="00067A5F">
        <w:rPr>
          <w:rFonts w:eastAsia="맑은 고딕" w:cs="Arial" w:hint="eastAsia"/>
          <w:b/>
          <w:sz w:val="24"/>
          <w:szCs w:val="24"/>
          <w:lang w:eastAsia="ko-KR"/>
        </w:rPr>
        <w:t xml:space="preserve"> </w:t>
      </w:r>
      <w:r>
        <w:rPr>
          <w:rFonts w:eastAsia="맑은 고딕" w:cs="Arial" w:hint="eastAsia"/>
          <w:b/>
          <w:sz w:val="24"/>
          <w:szCs w:val="24"/>
          <w:lang w:eastAsia="ko-KR"/>
        </w:rPr>
        <w:t xml:space="preserve">January </w:t>
      </w:r>
      <w:r w:rsidR="00067A5F">
        <w:rPr>
          <w:rFonts w:eastAsia="맑은 고딕" w:cs="Arial" w:hint="eastAsia"/>
          <w:b/>
          <w:sz w:val="24"/>
          <w:szCs w:val="24"/>
          <w:lang w:eastAsia="ko-KR"/>
        </w:rPr>
        <w:t>2016</w:t>
      </w:r>
    </w:p>
    <w:p w:rsidR="00067A5F" w:rsidRPr="00670ECC" w:rsidRDefault="00067A5F" w:rsidP="00067A5F">
      <w:pPr>
        <w:pStyle w:val="CRCoverPage"/>
        <w:spacing w:after="240"/>
        <w:rPr>
          <w:b/>
          <w:noProof/>
          <w:sz w:val="24"/>
          <w:lang w:eastAsia="ko-KR"/>
        </w:rPr>
      </w:pPr>
      <w:r>
        <w:rPr>
          <w:b/>
          <w:noProof/>
          <w:sz w:val="24"/>
        </w:rPr>
        <w:t>Agenda Item:</w:t>
      </w:r>
      <w:r>
        <w:rPr>
          <w:rFonts w:hint="eastAsia"/>
          <w:b/>
          <w:noProof/>
          <w:sz w:val="24"/>
          <w:lang w:eastAsia="ko-KR"/>
        </w:rPr>
        <w:tab/>
      </w:r>
      <w:r>
        <w:rPr>
          <w:rFonts w:hint="eastAsia"/>
          <w:b/>
          <w:noProof/>
          <w:sz w:val="24"/>
          <w:lang w:eastAsia="ko-KR"/>
        </w:rPr>
        <w:tab/>
      </w:r>
      <w:r w:rsidR="008D6C9E" w:rsidRPr="006F240A">
        <w:rPr>
          <w:rFonts w:hint="eastAsia"/>
          <w:b/>
          <w:noProof/>
          <w:sz w:val="24"/>
          <w:lang w:eastAsia="ko-KR"/>
        </w:rPr>
        <w:t>3</w:t>
      </w:r>
      <w:r w:rsidRPr="006F240A">
        <w:rPr>
          <w:rFonts w:hint="eastAsia"/>
          <w:b/>
          <w:noProof/>
          <w:sz w:val="24"/>
          <w:lang w:eastAsia="ko-KR"/>
        </w:rPr>
        <w:t>.</w:t>
      </w:r>
      <w:r w:rsidR="008D6C9E" w:rsidRPr="006F240A">
        <w:rPr>
          <w:rFonts w:hint="eastAsia"/>
          <w:b/>
          <w:noProof/>
          <w:sz w:val="24"/>
          <w:lang w:eastAsia="ko-KR"/>
        </w:rPr>
        <w:t>2</w:t>
      </w:r>
      <w:r w:rsidRPr="006F240A">
        <w:rPr>
          <w:rFonts w:hint="eastAsia"/>
          <w:b/>
          <w:noProof/>
          <w:sz w:val="24"/>
          <w:lang w:eastAsia="ko-KR"/>
        </w:rPr>
        <w:t>.</w:t>
      </w:r>
      <w:r w:rsidR="008D6C9E" w:rsidRPr="006F240A">
        <w:rPr>
          <w:rFonts w:hint="eastAsia"/>
          <w:b/>
          <w:noProof/>
          <w:sz w:val="24"/>
          <w:lang w:eastAsia="ko-KR"/>
        </w:rPr>
        <w:t>1</w:t>
      </w:r>
      <w:r w:rsidRPr="006F240A">
        <w:rPr>
          <w:rFonts w:hint="eastAsia"/>
          <w:b/>
          <w:noProof/>
          <w:sz w:val="24"/>
          <w:lang w:eastAsia="ko-KR"/>
        </w:rPr>
        <w:t>.</w:t>
      </w:r>
      <w:r w:rsidR="008D6C9E" w:rsidRPr="006F240A">
        <w:rPr>
          <w:rFonts w:hint="eastAsia"/>
          <w:b/>
          <w:noProof/>
          <w:sz w:val="24"/>
          <w:lang w:eastAsia="ko-KR"/>
        </w:rPr>
        <w:t>2</w:t>
      </w:r>
      <w:bookmarkStart w:id="0" w:name="_GoBack"/>
      <w:bookmarkEnd w:id="0"/>
    </w:p>
    <w:p w:rsidR="00067A5F" w:rsidRPr="00670ECC" w:rsidRDefault="00067A5F" w:rsidP="00067A5F">
      <w:pPr>
        <w:pStyle w:val="CRCoverPage"/>
        <w:spacing w:after="240"/>
        <w:ind w:left="2265" w:hanging="2265"/>
        <w:rPr>
          <w:b/>
          <w:noProof/>
          <w:sz w:val="24"/>
          <w:lang w:eastAsia="ko-KR"/>
        </w:rPr>
      </w:pPr>
      <w:r>
        <w:rPr>
          <w:b/>
          <w:noProof/>
          <w:sz w:val="24"/>
        </w:rPr>
        <w:t>Souce</w:t>
      </w:r>
      <w:r>
        <w:rPr>
          <w:rFonts w:hint="eastAsia"/>
          <w:b/>
          <w:noProof/>
          <w:sz w:val="24"/>
          <w:lang w:eastAsia="ko-KR"/>
        </w:rPr>
        <w:t>:</w:t>
      </w:r>
      <w:r>
        <w:rPr>
          <w:rFonts w:hint="eastAsia"/>
          <w:b/>
          <w:noProof/>
          <w:sz w:val="24"/>
          <w:lang w:eastAsia="ko-KR"/>
        </w:rPr>
        <w:tab/>
      </w:r>
      <w:r>
        <w:rPr>
          <w:rFonts w:hint="eastAsia"/>
          <w:b/>
          <w:noProof/>
          <w:sz w:val="24"/>
          <w:lang w:eastAsia="ko-KR"/>
        </w:rPr>
        <w:tab/>
      </w:r>
      <w:r w:rsidRPr="00670ECC">
        <w:rPr>
          <w:b/>
          <w:noProof/>
          <w:sz w:val="24"/>
        </w:rPr>
        <w:t>Samsung</w:t>
      </w:r>
    </w:p>
    <w:p w:rsidR="00067A5F" w:rsidRPr="00670ECC" w:rsidRDefault="00067A5F" w:rsidP="00067A5F">
      <w:pPr>
        <w:pStyle w:val="CRCoverPage"/>
        <w:spacing w:after="240"/>
        <w:ind w:left="2265" w:hanging="2265"/>
        <w:rPr>
          <w:b/>
          <w:noProof/>
          <w:sz w:val="24"/>
          <w:lang w:eastAsia="ko-KR"/>
        </w:rPr>
      </w:pPr>
      <w:r>
        <w:rPr>
          <w:b/>
          <w:noProof/>
          <w:sz w:val="24"/>
        </w:rPr>
        <w:t>Title:</w:t>
      </w:r>
      <w:r>
        <w:rPr>
          <w:rFonts w:hint="eastAsia"/>
          <w:b/>
          <w:noProof/>
          <w:sz w:val="24"/>
          <w:lang w:eastAsia="ko-KR"/>
        </w:rPr>
        <w:tab/>
      </w:r>
      <w:r>
        <w:rPr>
          <w:rFonts w:hint="eastAsia"/>
          <w:b/>
          <w:noProof/>
          <w:sz w:val="24"/>
          <w:lang w:eastAsia="ko-KR"/>
        </w:rPr>
        <w:tab/>
      </w:r>
      <w:r w:rsidR="00F84B89" w:rsidRPr="00C8401A">
        <w:rPr>
          <w:b/>
          <w:noProof/>
          <w:sz w:val="24"/>
          <w:lang w:eastAsia="ko-KR"/>
        </w:rPr>
        <w:t>UL Scheduling Issues for Latency</w:t>
      </w:r>
      <w:r w:rsidR="00D83D98" w:rsidRPr="00C8401A">
        <w:rPr>
          <w:rFonts w:hint="eastAsia"/>
          <w:b/>
          <w:noProof/>
          <w:sz w:val="24"/>
          <w:lang w:eastAsia="ko-KR"/>
        </w:rPr>
        <w:t xml:space="preserve"> Reduction</w:t>
      </w:r>
      <w:r w:rsidR="00F84B89" w:rsidRPr="00C8401A">
        <w:rPr>
          <w:b/>
          <w:noProof/>
          <w:sz w:val="24"/>
          <w:lang w:eastAsia="ko-KR"/>
        </w:rPr>
        <w:t xml:space="preserve"> in NR</w:t>
      </w:r>
    </w:p>
    <w:p w:rsidR="00067A5F" w:rsidRPr="00670ECC" w:rsidRDefault="00067A5F" w:rsidP="00067A5F">
      <w:pPr>
        <w:pStyle w:val="CRCoverPage"/>
        <w:spacing w:after="240"/>
        <w:rPr>
          <w:b/>
          <w:noProof/>
          <w:sz w:val="24"/>
          <w:lang w:eastAsia="ko-KR"/>
        </w:rPr>
      </w:pPr>
      <w:r w:rsidRPr="00670ECC">
        <w:rPr>
          <w:b/>
          <w:noProof/>
          <w:sz w:val="24"/>
        </w:rPr>
        <w:t>Document for:</w:t>
      </w:r>
      <w:r>
        <w:rPr>
          <w:rFonts w:hint="eastAsia"/>
          <w:b/>
          <w:noProof/>
          <w:sz w:val="24"/>
          <w:lang w:eastAsia="ko-KR"/>
        </w:rPr>
        <w:tab/>
      </w:r>
      <w:r w:rsidRPr="00670ECC">
        <w:rPr>
          <w:rFonts w:hint="eastAsia"/>
          <w:b/>
          <w:noProof/>
          <w:sz w:val="24"/>
          <w:lang w:eastAsia="ko-KR"/>
        </w:rPr>
        <w:t>Discussion</w:t>
      </w:r>
      <w:r>
        <w:rPr>
          <w:b/>
          <w:noProof/>
          <w:sz w:val="24"/>
          <w:lang w:eastAsia="ko-KR"/>
        </w:rPr>
        <w:t>/Decision</w:t>
      </w:r>
    </w:p>
    <w:p w:rsidR="002B1023" w:rsidRDefault="00D824BC" w:rsidP="00BE23C4">
      <w:pPr>
        <w:pStyle w:val="1"/>
        <w:pBdr>
          <w:top w:val="single" w:sz="12" w:space="2" w:color="auto"/>
        </w:pBdr>
        <w:rPr>
          <w:rFonts w:eastAsiaTheme="minorEastAsia"/>
          <w:color w:val="auto"/>
          <w:lang w:val="en-US" w:eastAsia="ko-KR"/>
        </w:rPr>
      </w:pPr>
      <w:r w:rsidRPr="00670ECC">
        <w:rPr>
          <w:color w:val="auto"/>
          <w:lang w:val="en-US" w:eastAsia="ko-KR"/>
        </w:rPr>
        <w:t>Introduction</w:t>
      </w:r>
    </w:p>
    <w:p w:rsidR="00721AEB" w:rsidRPr="00721AEB" w:rsidRDefault="00721AEB" w:rsidP="00721AEB">
      <w:pPr>
        <w:pStyle w:val="a6"/>
        <w:spacing w:line="312" w:lineRule="auto"/>
        <w:jc w:val="left"/>
        <w:rPr>
          <w:rFonts w:ascii="Times New Roman" w:hAnsi="Times New Roman" w:cs="Times New Roman"/>
          <w:sz w:val="22"/>
        </w:rPr>
      </w:pPr>
      <w:r w:rsidRPr="00721AEB">
        <w:rPr>
          <w:rFonts w:ascii="Times New Roman" w:hAnsi="Times New Roman" w:cs="Times New Roman"/>
          <w:sz w:val="22"/>
        </w:rPr>
        <w:t>The study item for new radio access technology, which is called NR, is expected to include the following scenarios and requirements.</w:t>
      </w:r>
    </w:p>
    <w:p w:rsidR="00721AEB" w:rsidRPr="00721AEB" w:rsidRDefault="00721AEB" w:rsidP="00721AEB">
      <w:pPr>
        <w:pStyle w:val="a6"/>
        <w:numPr>
          <w:ilvl w:val="0"/>
          <w:numId w:val="12"/>
        </w:numPr>
        <w:spacing w:line="312" w:lineRule="auto"/>
        <w:jc w:val="left"/>
        <w:rPr>
          <w:rFonts w:ascii="Times New Roman" w:hAnsi="Times New Roman" w:cs="Times New Roman"/>
          <w:sz w:val="22"/>
        </w:rPr>
      </w:pPr>
      <w:r w:rsidRPr="00721AEB">
        <w:rPr>
          <w:rFonts w:ascii="Times New Roman" w:hAnsi="Times New Roman" w:cs="Times New Roman"/>
          <w:sz w:val="22"/>
        </w:rPr>
        <w:t>Enhanced mobile broadband (eMBB)</w:t>
      </w:r>
    </w:p>
    <w:p w:rsidR="00721AEB" w:rsidRPr="00721AEB" w:rsidRDefault="00721AEB" w:rsidP="00721AEB">
      <w:pPr>
        <w:pStyle w:val="a6"/>
        <w:numPr>
          <w:ilvl w:val="0"/>
          <w:numId w:val="12"/>
        </w:numPr>
        <w:spacing w:line="312" w:lineRule="auto"/>
        <w:jc w:val="left"/>
        <w:rPr>
          <w:rFonts w:ascii="Times New Roman" w:hAnsi="Times New Roman" w:cs="Times New Roman"/>
          <w:sz w:val="22"/>
        </w:rPr>
      </w:pPr>
      <w:r w:rsidRPr="00721AEB">
        <w:rPr>
          <w:rFonts w:ascii="Times New Roman" w:hAnsi="Times New Roman" w:cs="Times New Roman"/>
          <w:sz w:val="22"/>
        </w:rPr>
        <w:t>Massive machine type communications (mMTC)</w:t>
      </w:r>
    </w:p>
    <w:p w:rsidR="00721AEB" w:rsidRPr="00721AEB" w:rsidRDefault="00721AEB" w:rsidP="00721AEB">
      <w:pPr>
        <w:pStyle w:val="a6"/>
        <w:numPr>
          <w:ilvl w:val="0"/>
          <w:numId w:val="12"/>
        </w:numPr>
        <w:spacing w:line="312" w:lineRule="auto"/>
        <w:jc w:val="left"/>
        <w:rPr>
          <w:rFonts w:ascii="Times New Roman" w:hAnsi="Times New Roman" w:cs="Times New Roman"/>
          <w:sz w:val="22"/>
        </w:rPr>
      </w:pPr>
      <w:r w:rsidRPr="00721AEB">
        <w:rPr>
          <w:rFonts w:ascii="Times New Roman" w:hAnsi="Times New Roman" w:cs="Times New Roman"/>
          <w:sz w:val="22"/>
        </w:rPr>
        <w:t>Ultra reliable and low latency communications (URLLC)</w:t>
      </w:r>
    </w:p>
    <w:p w:rsidR="00721AEB" w:rsidRPr="00147065" w:rsidRDefault="00147065" w:rsidP="00721AEB">
      <w:pPr>
        <w:pStyle w:val="a6"/>
        <w:spacing w:line="312" w:lineRule="auto"/>
        <w:jc w:val="left"/>
        <w:rPr>
          <w:rFonts w:ascii="Times New Roman" w:hAnsi="Times New Roman" w:cs="Times New Roman"/>
          <w:sz w:val="22"/>
        </w:rPr>
      </w:pPr>
      <w:r>
        <w:rPr>
          <w:rFonts w:ascii="Times New Roman" w:hAnsi="Times New Roman" w:cs="Times New Roman" w:hint="eastAsia"/>
          <w:sz w:val="22"/>
        </w:rPr>
        <w:t xml:space="preserve">In this contribution, we will focus on how to provide low latency for UL-centric services. </w:t>
      </w:r>
      <w:r w:rsidR="00A93749">
        <w:rPr>
          <w:rFonts w:ascii="Times New Roman" w:hAnsi="Times New Roman" w:cs="Times New Roman" w:hint="eastAsia"/>
          <w:sz w:val="22"/>
        </w:rPr>
        <w:t xml:space="preserve">For this purpose, </w:t>
      </w:r>
      <w:r w:rsidR="00721AEB" w:rsidRPr="00721AEB">
        <w:rPr>
          <w:rFonts w:ascii="Times New Roman" w:hAnsi="Times New Roman" w:cs="Times New Roman" w:hint="eastAsia"/>
          <w:sz w:val="22"/>
        </w:rPr>
        <w:t>we will briefly review the current UL scheduling</w:t>
      </w:r>
      <w:r w:rsidR="003D69DA">
        <w:rPr>
          <w:rFonts w:ascii="Times New Roman" w:hAnsi="Times New Roman" w:cs="Times New Roman" w:hint="eastAsia"/>
          <w:sz w:val="22"/>
        </w:rPr>
        <w:t xml:space="preserve"> procedure based on SR</w:t>
      </w:r>
      <w:r w:rsidR="00F25347">
        <w:rPr>
          <w:rFonts w:ascii="Times New Roman" w:hAnsi="Times New Roman" w:cs="Times New Roman" w:hint="eastAsia"/>
          <w:sz w:val="22"/>
        </w:rPr>
        <w:t xml:space="preserve"> (Scheduling Request)</w:t>
      </w:r>
      <w:r w:rsidR="003D69DA">
        <w:rPr>
          <w:rFonts w:ascii="Times New Roman" w:hAnsi="Times New Roman" w:cs="Times New Roman" w:hint="eastAsia"/>
          <w:sz w:val="22"/>
        </w:rPr>
        <w:t xml:space="preserve"> and BSR</w:t>
      </w:r>
      <w:r w:rsidR="00F25347">
        <w:rPr>
          <w:rFonts w:ascii="Times New Roman" w:hAnsi="Times New Roman" w:cs="Times New Roman" w:hint="eastAsia"/>
          <w:sz w:val="22"/>
        </w:rPr>
        <w:t xml:space="preserve"> (Buffer Status Report). </w:t>
      </w:r>
      <w:r w:rsidR="003D69DA">
        <w:rPr>
          <w:rFonts w:ascii="Times New Roman" w:hAnsi="Times New Roman" w:cs="Times New Roman" w:hint="eastAsia"/>
          <w:sz w:val="22"/>
        </w:rPr>
        <w:t xml:space="preserve">Then, </w:t>
      </w:r>
      <w:r w:rsidR="00721AEB" w:rsidRPr="00721AEB">
        <w:rPr>
          <w:rFonts w:ascii="Times New Roman" w:hAnsi="Times New Roman" w:cs="Times New Roman" w:hint="eastAsia"/>
          <w:sz w:val="22"/>
        </w:rPr>
        <w:t>we will discuss which aspects should be enhanced to make this procedure faster.</w:t>
      </w:r>
    </w:p>
    <w:p w:rsidR="00F84B89" w:rsidRDefault="002D468A" w:rsidP="00BE23C4">
      <w:pPr>
        <w:pStyle w:val="1"/>
        <w:rPr>
          <w:rFonts w:eastAsiaTheme="minorEastAsia"/>
          <w:color w:val="auto"/>
          <w:lang w:val="en-US" w:eastAsia="ko-KR"/>
        </w:rPr>
      </w:pPr>
      <w:r>
        <w:rPr>
          <w:rFonts w:eastAsiaTheme="minorEastAsia" w:hint="eastAsia"/>
          <w:color w:val="auto"/>
          <w:lang w:val="en-US" w:eastAsia="ko-KR"/>
        </w:rPr>
        <w:t>UL Scheduling Issues for Latency Reduction</w:t>
      </w:r>
    </w:p>
    <w:p w:rsidR="00BE23C4" w:rsidRPr="00BE23C4" w:rsidRDefault="00411066" w:rsidP="00BE23C4">
      <w:pPr>
        <w:jc w:val="left"/>
        <w:rPr>
          <w:rFonts w:ascii="Arial" w:hAnsi="Arial" w:cs="Arial"/>
          <w:sz w:val="28"/>
          <w:szCs w:val="28"/>
        </w:rPr>
      </w:pPr>
      <w:r w:rsidRPr="00BE23C4">
        <w:rPr>
          <w:rFonts w:ascii="Arial" w:hAnsi="Arial" w:cs="Arial"/>
          <w:sz w:val="28"/>
          <w:szCs w:val="28"/>
        </w:rPr>
        <w:t xml:space="preserve">2.1 </w:t>
      </w:r>
      <w:r w:rsidR="00BE23C4">
        <w:rPr>
          <w:rFonts w:ascii="Arial" w:hAnsi="Arial" w:cs="Arial"/>
          <w:sz w:val="28"/>
          <w:szCs w:val="28"/>
        </w:rPr>
        <w:t>SR and BSR</w:t>
      </w:r>
      <w:r w:rsidR="002D468A">
        <w:rPr>
          <w:rFonts w:ascii="Arial" w:hAnsi="Arial" w:cs="Arial" w:hint="eastAsia"/>
          <w:sz w:val="28"/>
          <w:szCs w:val="28"/>
        </w:rPr>
        <w:t xml:space="preserve"> Enhancement</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In LTE, BSR is defined to let a</w:t>
      </w:r>
      <w:r w:rsidR="00050DEF">
        <w:rPr>
          <w:rFonts w:ascii="Times New Roman" w:hAnsi="Times New Roman" w:cs="Times New Roman" w:hint="eastAsia"/>
          <w:sz w:val="22"/>
        </w:rPr>
        <w:t>n e</w:t>
      </w:r>
      <w:r>
        <w:rPr>
          <w:rFonts w:ascii="Times New Roman" w:hAnsi="Times New Roman" w:cs="Times New Roman" w:hint="eastAsia"/>
          <w:sz w:val="22"/>
        </w:rPr>
        <w:t>NB know the buffer status of a UE. Let</w:t>
      </w:r>
      <w:r>
        <w:rPr>
          <w:rFonts w:ascii="Times New Roman" w:hAnsi="Times New Roman" w:cs="Times New Roman"/>
          <w:sz w:val="22"/>
        </w:rPr>
        <w:t>’</w:t>
      </w:r>
      <w:r>
        <w:rPr>
          <w:rFonts w:ascii="Times New Roman" w:hAnsi="Times New Roman" w:cs="Times New Roman" w:hint="eastAsia"/>
          <w:sz w:val="22"/>
        </w:rPr>
        <w:t>s briefly review the current UL scheduling procedure in Fig. 1, where the UE has UL data whose size is X bytes.</w:t>
      </w:r>
    </w:p>
    <w:p w:rsidR="00BE23C4" w:rsidRDefault="00BE23C4" w:rsidP="00BE23C4">
      <w:pPr>
        <w:jc w:val="left"/>
        <w:rPr>
          <w:rFonts w:ascii="Times New Roman" w:hAnsi="Times New Roman" w:cs="Times New Roman"/>
          <w:b/>
          <w:sz w:val="22"/>
          <w:u w:val="single"/>
        </w:rPr>
      </w:pPr>
      <w:r w:rsidRPr="001C7819">
        <w:rPr>
          <w:rFonts w:ascii="Times New Roman" w:hAnsi="Times New Roman" w:cs="Times New Roman" w:hint="eastAsia"/>
          <w:b/>
          <w:sz w:val="22"/>
          <w:u w:val="single"/>
        </w:rPr>
        <w:t>Conventional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First of all, the UE sends SR to the </w:t>
      </w:r>
      <w:r w:rsidR="00050DEF">
        <w:rPr>
          <w:rFonts w:ascii="Times New Roman" w:hAnsi="Times New Roman" w:cs="Times New Roman" w:hint="eastAsia"/>
          <w:sz w:val="22"/>
        </w:rPr>
        <w:t>e</w:t>
      </w:r>
      <w:r>
        <w:rPr>
          <w:rFonts w:ascii="Times New Roman" w:hAnsi="Times New Roman" w:cs="Times New Roman" w:hint="eastAsia"/>
          <w:sz w:val="22"/>
        </w:rPr>
        <w:t xml:space="preserve">NB. By receiving </w:t>
      </w:r>
      <w:r>
        <w:rPr>
          <w:rFonts w:ascii="Times New Roman" w:hAnsi="Times New Roman" w:cs="Times New Roman"/>
          <w:sz w:val="22"/>
        </w:rPr>
        <w:t xml:space="preserve">this SR, the </w:t>
      </w:r>
      <w:r w:rsidR="00050DEF">
        <w:rPr>
          <w:rFonts w:ascii="Times New Roman" w:hAnsi="Times New Roman" w:cs="Times New Roman" w:hint="eastAsia"/>
          <w:sz w:val="22"/>
        </w:rPr>
        <w:t>e</w:t>
      </w:r>
      <w:r>
        <w:rPr>
          <w:rFonts w:ascii="Times New Roman" w:hAnsi="Times New Roman" w:cs="Times New Roman"/>
          <w:sz w:val="22"/>
        </w:rPr>
        <w:t>NB can know</w:t>
      </w:r>
      <w:r>
        <w:rPr>
          <w:rFonts w:ascii="Times New Roman" w:hAnsi="Times New Roman" w:cs="Times New Roman" w:hint="eastAsia"/>
          <w:sz w:val="22"/>
        </w:rPr>
        <w:t xml:space="preserve"> </w:t>
      </w:r>
      <w:r>
        <w:rPr>
          <w:rFonts w:ascii="Times New Roman" w:hAnsi="Times New Roman" w:cs="Times New Roman"/>
          <w:sz w:val="22"/>
        </w:rPr>
        <w:t>that the UE has data to transmit but, in general, cannot know the amount of data in the UE’</w:t>
      </w:r>
      <w:r>
        <w:rPr>
          <w:rFonts w:ascii="Times New Roman" w:hAnsi="Times New Roman" w:cs="Times New Roman" w:hint="eastAsia"/>
          <w:sz w:val="22"/>
        </w:rPr>
        <w:t xml:space="preserve">s buffer. Therefore, the </w:t>
      </w:r>
      <w:r w:rsidR="00050DEF">
        <w:rPr>
          <w:rFonts w:ascii="Times New Roman" w:hAnsi="Times New Roman" w:cs="Times New Roman" w:hint="eastAsia"/>
          <w:sz w:val="22"/>
        </w:rPr>
        <w:t>e</w:t>
      </w:r>
      <w:r>
        <w:rPr>
          <w:rFonts w:ascii="Times New Roman" w:hAnsi="Times New Roman" w:cs="Times New Roman" w:hint="eastAsia"/>
          <w:sz w:val="22"/>
        </w:rPr>
        <w:t>NB assigns an amount of resources, in which the UE can include at least BSR, without the knowledge of the UE</w:t>
      </w:r>
      <w:r>
        <w:rPr>
          <w:rFonts w:ascii="Times New Roman" w:hAnsi="Times New Roman" w:cs="Times New Roman"/>
          <w:sz w:val="22"/>
        </w:rPr>
        <w:t>’</w:t>
      </w:r>
      <w:r>
        <w:rPr>
          <w:rFonts w:ascii="Times New Roman" w:hAnsi="Times New Roman" w:cs="Times New Roman" w:hint="eastAsia"/>
          <w:sz w:val="22"/>
        </w:rPr>
        <w:t>s buffer status.</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 xml:space="preserve">s assume that the </w:t>
      </w:r>
      <w:r w:rsidR="00050DEF">
        <w:rPr>
          <w:rFonts w:ascii="Times New Roman" w:hAnsi="Times New Roman" w:cs="Times New Roman" w:hint="eastAsia"/>
          <w:sz w:val="22"/>
        </w:rPr>
        <w:t>e</w:t>
      </w:r>
      <w:r>
        <w:rPr>
          <w:rFonts w:ascii="Times New Roman" w:hAnsi="Times New Roman" w:cs="Times New Roman" w:hint="eastAsia"/>
          <w:sz w:val="22"/>
        </w:rPr>
        <w:t>NB first assigns resources, in which Y (&lt; X) bytes of the UE</w:t>
      </w:r>
      <w:r>
        <w:rPr>
          <w:rFonts w:ascii="Times New Roman" w:hAnsi="Times New Roman" w:cs="Times New Roman"/>
          <w:sz w:val="22"/>
        </w:rPr>
        <w:t>’</w:t>
      </w:r>
      <w:r>
        <w:rPr>
          <w:rFonts w:ascii="Times New Roman" w:hAnsi="Times New Roman" w:cs="Times New Roman" w:hint="eastAsia"/>
          <w:sz w:val="22"/>
        </w:rPr>
        <w:t xml:space="preserve">s data can be included. Then, the UE transmits not only some of its data but also a BSR MAC CE to let the </w:t>
      </w:r>
      <w:r w:rsidR="00050DEF">
        <w:rPr>
          <w:rFonts w:ascii="Times New Roman" w:hAnsi="Times New Roman" w:cs="Times New Roman" w:hint="eastAsia"/>
          <w:sz w:val="22"/>
        </w:rPr>
        <w:t>e</w:t>
      </w:r>
      <w:r>
        <w:rPr>
          <w:rFonts w:ascii="Times New Roman" w:hAnsi="Times New Roman" w:cs="Times New Roman" w:hint="eastAsia"/>
          <w:sz w:val="22"/>
        </w:rPr>
        <w:t xml:space="preserve">NB know its buffer status. Based on the BSR MAC CE, the </w:t>
      </w:r>
      <w:r w:rsidR="00050DEF">
        <w:rPr>
          <w:rFonts w:ascii="Times New Roman" w:hAnsi="Times New Roman" w:cs="Times New Roman" w:hint="eastAsia"/>
          <w:sz w:val="22"/>
        </w:rPr>
        <w:t>e</w:t>
      </w:r>
      <w:r>
        <w:rPr>
          <w:rFonts w:ascii="Times New Roman" w:hAnsi="Times New Roman" w:cs="Times New Roman" w:hint="eastAsia"/>
          <w:sz w:val="22"/>
        </w:rPr>
        <w:t xml:space="preserve">NB can assign an amount of resources, in </w:t>
      </w:r>
      <w:r>
        <w:rPr>
          <w:rFonts w:ascii="Times New Roman" w:hAnsi="Times New Roman" w:cs="Times New Roman"/>
          <w:sz w:val="22"/>
        </w:rPr>
        <w:t xml:space="preserve">which the UE can include all of its remaining data. </w:t>
      </w:r>
      <w:r>
        <w:rPr>
          <w:rFonts w:ascii="Times New Roman" w:hAnsi="Times New Roman" w:cs="Times New Roman" w:hint="eastAsia"/>
          <w:sz w:val="22"/>
        </w:rPr>
        <w:t>This procedure is illustrated in Fig. 1(a) and the related latency components are shown in Table 1.</w:t>
      </w:r>
    </w:p>
    <w:p w:rsidR="00BE23C4" w:rsidRDefault="00BE23C4" w:rsidP="00BE23C4">
      <w:pPr>
        <w:jc w:val="left"/>
        <w:rPr>
          <w:rFonts w:ascii="Times New Roman" w:hAnsi="Times New Roman" w:cs="Times New Roman"/>
          <w:sz w:val="22"/>
        </w:rPr>
      </w:pPr>
      <w:r w:rsidRPr="00930622">
        <w:rPr>
          <w:rFonts w:ascii="Times New Roman" w:hAnsi="Times New Roman" w:cs="Times New Roman" w:hint="eastAsia"/>
          <w:b/>
          <w:sz w:val="22"/>
          <w:u w:val="single"/>
        </w:rPr>
        <w:t>Ideal operation</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t xml:space="preserve">In the conventional operation, we can find that (a) the </w:t>
      </w:r>
      <w:r w:rsidR="00050DEF">
        <w:rPr>
          <w:rFonts w:ascii="Times New Roman" w:hAnsi="Times New Roman" w:cs="Times New Roman" w:hint="eastAsia"/>
          <w:sz w:val="22"/>
        </w:rPr>
        <w:t>e</w:t>
      </w:r>
      <w:r>
        <w:rPr>
          <w:rFonts w:ascii="Times New Roman" w:hAnsi="Times New Roman" w:cs="Times New Roman" w:hint="eastAsia"/>
          <w:sz w:val="22"/>
        </w:rPr>
        <w:t>NB cannot know the buffer status of the UE when receiving SR and that (b) the latency caused by BSR increases the overall latency until the UE completes to transmit all of its data. To study how much latency can be reduced further, we now consider the ideal case where (a) and (b) are not important issues anymore.</w:t>
      </w:r>
    </w:p>
    <w:p w:rsidR="00BE23C4" w:rsidRDefault="00BE23C4" w:rsidP="00BE23C4">
      <w:pPr>
        <w:jc w:val="left"/>
        <w:rPr>
          <w:rFonts w:ascii="Times New Roman" w:hAnsi="Times New Roman" w:cs="Times New Roman"/>
          <w:sz w:val="22"/>
        </w:rPr>
      </w:pPr>
      <w:r>
        <w:rPr>
          <w:rFonts w:ascii="Times New Roman" w:hAnsi="Times New Roman" w:cs="Times New Roman" w:hint="eastAsia"/>
          <w:sz w:val="22"/>
        </w:rPr>
        <w:lastRenderedPageBreak/>
        <w:t xml:space="preserve">For this purpose, we assume that the </w:t>
      </w:r>
      <w:r w:rsidR="00050DEF">
        <w:rPr>
          <w:rFonts w:ascii="Times New Roman" w:hAnsi="Times New Roman" w:cs="Times New Roman" w:hint="eastAsia"/>
          <w:sz w:val="22"/>
        </w:rPr>
        <w:t>e</w:t>
      </w:r>
      <w:r>
        <w:rPr>
          <w:rFonts w:ascii="Times New Roman" w:hAnsi="Times New Roman" w:cs="Times New Roman" w:hint="eastAsia"/>
          <w:sz w:val="22"/>
        </w:rPr>
        <w:t>NB knows the UE</w:t>
      </w:r>
      <w:r>
        <w:rPr>
          <w:rFonts w:ascii="Times New Roman" w:hAnsi="Times New Roman" w:cs="Times New Roman"/>
          <w:sz w:val="22"/>
        </w:rPr>
        <w:t>’</w:t>
      </w:r>
      <w:r>
        <w:rPr>
          <w:rFonts w:ascii="Times New Roman" w:hAnsi="Times New Roman" w:cs="Times New Roman" w:hint="eastAsia"/>
          <w:sz w:val="22"/>
        </w:rPr>
        <w:t xml:space="preserve">s buffer status in advance. Then, after receiving SR, the </w:t>
      </w:r>
      <w:r w:rsidR="00050DEF">
        <w:rPr>
          <w:rFonts w:ascii="Times New Roman" w:hAnsi="Times New Roman" w:cs="Times New Roman" w:hint="eastAsia"/>
          <w:sz w:val="22"/>
        </w:rPr>
        <w:t>e</w:t>
      </w:r>
      <w:r>
        <w:rPr>
          <w:rFonts w:ascii="Times New Roman" w:hAnsi="Times New Roman" w:cs="Times New Roman" w:hint="eastAsia"/>
          <w:sz w:val="22"/>
        </w:rPr>
        <w:t>NB can immediately assign an amount of resources, in which the UE can include all of its data (i.e., X bytes). In this case, the UE can complete the transmission using the first UL grant. This procedure is illustrated in Fig. 1(b) and the related latency components are described in Table 1.</w:t>
      </w:r>
    </w:p>
    <w:p w:rsidR="00756B82" w:rsidRDefault="00050DEF" w:rsidP="00756B82">
      <w:pPr>
        <w:keepNext/>
        <w:jc w:val="center"/>
      </w:pPr>
      <w:r>
        <w:object w:dxaOrig="8134" w:dyaOrig="5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207.25pt" o:ole="">
            <v:imagedata r:id="rId9" o:title=""/>
          </v:shape>
          <o:OLEObject Type="Embed" ProgID="Visio.Drawing.11" ShapeID="_x0000_i1025" DrawAspect="Content" ObjectID="_1545307308" r:id="rId10"/>
        </w:object>
      </w:r>
    </w:p>
    <w:p w:rsidR="00BE23C4" w:rsidRPr="00AC15E5" w:rsidRDefault="00756B82" w:rsidP="00756B82">
      <w:pPr>
        <w:pStyle w:val="a3"/>
        <w:jc w:val="center"/>
        <w:rPr>
          <w:rFonts w:ascii="Times New Roman" w:hAnsi="Times New Roman" w:cs="Times New Roman"/>
          <w:sz w:val="22"/>
        </w:rPr>
      </w:pPr>
      <w:r w:rsidRPr="00AC15E5">
        <w:rPr>
          <w:rFonts w:ascii="Times New Roman" w:hAnsi="Times New Roman" w:cs="Times New Roman"/>
          <w:sz w:val="22"/>
        </w:rPr>
        <w:t xml:space="preserve">Figure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Figure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1</w:t>
      </w:r>
      <w:r w:rsidRPr="00AC15E5">
        <w:rPr>
          <w:rFonts w:ascii="Times New Roman" w:hAnsi="Times New Roman" w:cs="Times New Roman"/>
          <w:sz w:val="22"/>
        </w:rPr>
        <w:fldChar w:fldCharType="end"/>
      </w:r>
      <w:r w:rsidRPr="00AC15E5">
        <w:rPr>
          <w:rFonts w:ascii="Times New Roman" w:hAnsi="Times New Roman" w:cs="Times New Roman"/>
          <w:sz w:val="22"/>
        </w:rPr>
        <w:t xml:space="preserve"> Conventional and ideal UL scheduling procedures</w:t>
      </w:r>
    </w:p>
    <w:p w:rsidR="00BE23C4" w:rsidRPr="00BE23C4" w:rsidRDefault="00BE23C4" w:rsidP="00BE23C4">
      <w:pPr>
        <w:jc w:val="center"/>
        <w:rPr>
          <w:rFonts w:ascii="Times New Roman" w:hAnsi="Times New Roman" w:cs="Times New Roman"/>
          <w:b/>
          <w:sz w:val="22"/>
        </w:rPr>
      </w:pPr>
      <w:r w:rsidRPr="00BE23C4">
        <w:rPr>
          <w:rFonts w:ascii="Times New Roman" w:hAnsi="Times New Roman" w:cs="Times New Roman"/>
          <w:b/>
          <w:sz w:val="22"/>
        </w:rPr>
        <w:t xml:space="preserve">Table </w:t>
      </w:r>
      <w:r w:rsidRPr="00BE23C4">
        <w:rPr>
          <w:rFonts w:ascii="Times New Roman" w:hAnsi="Times New Roman" w:cs="Times New Roman"/>
          <w:b/>
          <w:sz w:val="22"/>
        </w:rPr>
        <w:fldChar w:fldCharType="begin"/>
      </w:r>
      <w:r w:rsidRPr="00BE23C4">
        <w:rPr>
          <w:rFonts w:ascii="Times New Roman" w:hAnsi="Times New Roman" w:cs="Times New Roman"/>
          <w:b/>
          <w:sz w:val="22"/>
        </w:rPr>
        <w:instrText xml:space="preserve"> SEQ Table \* ARABIC </w:instrText>
      </w:r>
      <w:r w:rsidRPr="00BE23C4">
        <w:rPr>
          <w:rFonts w:ascii="Times New Roman" w:hAnsi="Times New Roman" w:cs="Times New Roman"/>
          <w:b/>
          <w:sz w:val="22"/>
        </w:rPr>
        <w:fldChar w:fldCharType="separate"/>
      </w:r>
      <w:r w:rsidR="00AC15E5">
        <w:rPr>
          <w:rFonts w:ascii="Times New Roman" w:hAnsi="Times New Roman" w:cs="Times New Roman"/>
          <w:b/>
          <w:noProof/>
          <w:sz w:val="22"/>
        </w:rPr>
        <w:t>1</w:t>
      </w:r>
      <w:r w:rsidRPr="00BE23C4">
        <w:rPr>
          <w:rFonts w:ascii="Times New Roman" w:hAnsi="Times New Roman" w:cs="Times New Roman"/>
          <w:b/>
          <w:sz w:val="22"/>
        </w:rPr>
        <w:fldChar w:fldCharType="end"/>
      </w:r>
      <w:r w:rsidRPr="00BE23C4">
        <w:rPr>
          <w:rFonts w:ascii="Times New Roman" w:hAnsi="Times New Roman" w:cs="Times New Roman" w:hint="eastAsia"/>
          <w:b/>
          <w:sz w:val="22"/>
        </w:rPr>
        <w:t xml:space="preserve"> Latency comparison of each operation</w:t>
      </w:r>
    </w:p>
    <w:tbl>
      <w:tblPr>
        <w:tblStyle w:val="a7"/>
        <w:tblW w:w="0" w:type="auto"/>
        <w:jc w:val="center"/>
        <w:tblLook w:val="04A0" w:firstRow="1" w:lastRow="0" w:firstColumn="1" w:lastColumn="0" w:noHBand="0" w:noVBand="1"/>
      </w:tblPr>
      <w:tblGrid>
        <w:gridCol w:w="906"/>
        <w:gridCol w:w="906"/>
        <w:gridCol w:w="905"/>
        <w:gridCol w:w="905"/>
        <w:gridCol w:w="905"/>
        <w:gridCol w:w="905"/>
        <w:gridCol w:w="906"/>
        <w:gridCol w:w="906"/>
        <w:gridCol w:w="906"/>
        <w:gridCol w:w="906"/>
        <w:gridCol w:w="906"/>
      </w:tblGrid>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SR</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BSR</w:t>
            </w:r>
            <w:r w:rsidRPr="00AC15E5">
              <w:rPr>
                <w:rFonts w:ascii="Times New Roman" w:hAnsi="Times New Roman" w:cs="Times New Roman" w:hint="eastAsia"/>
                <w:sz w:val="22"/>
              </w:rPr>
              <w:t xml:space="preserve"> </w:t>
            </w:r>
            <w:r w:rsidRPr="00AC15E5">
              <w:rPr>
                <w:rFonts w:ascii="Times New Roman" w:hAnsi="Times New Roman" w:cs="Times New Roman"/>
                <w:sz w:val="22"/>
              </w:rPr>
              <w:t>+</w:t>
            </w:r>
            <w:r w:rsidRPr="00AC15E5">
              <w:rPr>
                <w:rFonts w:ascii="Times New Roman" w:hAnsi="Times New Roman" w:cs="Times New Roman" w:hint="eastAsia"/>
                <w:sz w:val="22"/>
              </w:rPr>
              <w:t xml:space="preserve"> </w:t>
            </w: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UL</w:t>
            </w:r>
            <w:r w:rsidRPr="00AC15E5">
              <w:rPr>
                <w:rFonts w:ascii="Times New Roman" w:hAnsi="Times New Roman" w:cs="Times New Roman" w:hint="eastAsia"/>
                <w:sz w:val="22"/>
              </w:rPr>
              <w:t xml:space="preserve"> </w:t>
            </w:r>
            <w:r w:rsidRPr="00AC15E5">
              <w:rPr>
                <w:rFonts w:ascii="Times New Roman" w:hAnsi="Times New Roman" w:cs="Times New Roman"/>
                <w:sz w:val="22"/>
              </w:rPr>
              <w:t>grant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Proc.</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Data</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Total</w:t>
            </w:r>
            <w:r w:rsidRPr="00AC15E5">
              <w:rPr>
                <w:rFonts w:ascii="Times New Roman" w:hAnsi="Times New Roman" w:cs="Times New Roman" w:hint="eastAsia"/>
                <w:sz w:val="22"/>
              </w:rPr>
              <w:t xml:space="preserve"> </w:t>
            </w:r>
            <w:r w:rsidRPr="00AC15E5">
              <w:rPr>
                <w:rFonts w:ascii="Times New Roman" w:hAnsi="Times New Roman" w:cs="Times New Roman"/>
                <w:sz w:val="22"/>
              </w:rPr>
              <w:t>(ms)</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Conv.</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17</w:t>
            </w:r>
          </w:p>
        </w:tc>
      </w:tr>
      <w:tr w:rsidR="00BE23C4" w:rsidTr="00BE23C4">
        <w:trPr>
          <w:jc w:val="center"/>
        </w:trPr>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Ideal</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905"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w:t>
            </w:r>
          </w:p>
        </w:tc>
        <w:tc>
          <w:tcPr>
            <w:tcW w:w="906" w:type="dxa"/>
            <w:vAlign w:val="center"/>
          </w:tcPr>
          <w:p w:rsidR="00BE23C4" w:rsidRPr="00AC15E5" w:rsidRDefault="00BE23C4" w:rsidP="00AC15E5">
            <w:pPr>
              <w:spacing w:line="312" w:lineRule="auto"/>
              <w:jc w:val="center"/>
              <w:rPr>
                <w:rFonts w:ascii="Times New Roman" w:hAnsi="Times New Roman" w:cs="Times New Roman"/>
                <w:sz w:val="22"/>
              </w:rPr>
            </w:pPr>
            <w:r w:rsidRPr="00AC15E5">
              <w:rPr>
                <w:rFonts w:ascii="Times New Roman" w:hAnsi="Times New Roman" w:cs="Times New Roman"/>
                <w:sz w:val="22"/>
              </w:rPr>
              <w:t>9</w:t>
            </w:r>
          </w:p>
        </w:tc>
      </w:tr>
    </w:tbl>
    <w:p w:rsidR="00A5496C" w:rsidRDefault="00A5496C" w:rsidP="00A5496C">
      <w:pPr>
        <w:spacing w:line="312" w:lineRule="auto"/>
        <w:jc w:val="left"/>
        <w:rPr>
          <w:rFonts w:ascii="Times New Roman" w:hAnsi="Times New Roman" w:cs="Times New Roman"/>
          <w:b/>
          <w:sz w:val="22"/>
        </w:rPr>
      </w:pPr>
    </w:p>
    <w:p w:rsidR="00A5496C" w:rsidRDefault="00A5496C" w:rsidP="00A5496C">
      <w:pPr>
        <w:spacing w:line="312" w:lineRule="auto"/>
        <w:jc w:val="left"/>
        <w:rPr>
          <w:rFonts w:ascii="Times New Roman" w:hAnsi="Times New Roman" w:cs="Times New Roman"/>
          <w:color w:val="000000" w:themeColor="text1"/>
          <w:sz w:val="22"/>
        </w:rPr>
      </w:pPr>
      <w:r w:rsidRPr="00A5496C">
        <w:rPr>
          <w:rFonts w:ascii="Times New Roman" w:hAnsi="Times New Roman" w:cs="Times New Roman"/>
          <w:color w:val="000000" w:themeColor="text1"/>
          <w:sz w:val="22"/>
        </w:rPr>
        <w:t>In Table 1, we can find that the latency in the ideal operation is almost half of that in the conventional operation. It implies that develop</w:t>
      </w:r>
      <w:r>
        <w:rPr>
          <w:rFonts w:ascii="Times New Roman" w:hAnsi="Times New Roman" w:cs="Times New Roman"/>
          <w:color w:val="000000" w:themeColor="text1"/>
          <w:sz w:val="22"/>
        </w:rPr>
        <w:t>ing a more efficient</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UL scheduling mechan</w:t>
      </w:r>
      <w:r>
        <w:rPr>
          <w:rFonts w:ascii="Times New Roman" w:hAnsi="Times New Roman" w:cs="Times New Roman"/>
          <w:color w:val="000000" w:themeColor="text1"/>
          <w:sz w:val="22"/>
        </w:rPr>
        <w:t>ism, especially focusing on</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SR and BSR</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can possibly reduce the latency that is required for the UE to transmit al</w:t>
      </w:r>
      <w:r>
        <w:rPr>
          <w:rFonts w:ascii="Times New Roman" w:hAnsi="Times New Roman" w:cs="Times New Roman"/>
          <w:color w:val="000000" w:themeColor="text1"/>
          <w:sz w:val="22"/>
        </w:rPr>
        <w:t>l of its data in the buffer. As</w:t>
      </w:r>
      <w:r>
        <w:rPr>
          <w:rFonts w:ascii="Times New Roman" w:hAnsi="Times New Roman" w:cs="Times New Roman" w:hint="eastAsia"/>
          <w:color w:val="000000" w:themeColor="text1"/>
          <w:sz w:val="22"/>
        </w:rPr>
        <w:t xml:space="preserve"> </w:t>
      </w:r>
      <w:r>
        <w:rPr>
          <w:rFonts w:ascii="Times New Roman" w:hAnsi="Times New Roman" w:cs="Times New Roman"/>
          <w:color w:val="000000" w:themeColor="text1"/>
          <w:sz w:val="22"/>
        </w:rPr>
        <w:t>a result</w:t>
      </w:r>
      <w:r>
        <w:rPr>
          <w:rFonts w:ascii="Times New Roman" w:hAnsi="Times New Roman" w:cs="Times New Roman" w:hint="eastAsia"/>
          <w:color w:val="000000" w:themeColor="text1"/>
          <w:sz w:val="22"/>
        </w:rPr>
        <w:t xml:space="preserve">, </w:t>
      </w:r>
      <w:r w:rsidRPr="00A5496C">
        <w:rPr>
          <w:rFonts w:ascii="Times New Roman" w:hAnsi="Times New Roman" w:cs="Times New Roman"/>
          <w:color w:val="000000" w:themeColor="text1"/>
          <w:sz w:val="22"/>
        </w:rPr>
        <w:t>we believe that this issue is valuable to be discussed in RAN2.</w:t>
      </w:r>
    </w:p>
    <w:p w:rsidR="002A10E2" w:rsidRPr="00F67C50" w:rsidRDefault="00F83622" w:rsidP="00A5496C">
      <w:pPr>
        <w:spacing w:line="312" w:lineRule="auto"/>
        <w:jc w:val="left"/>
        <w:rPr>
          <w:rFonts w:ascii="Times New Roman" w:hAnsi="Times New Roman" w:cs="Times New Roman"/>
          <w:color w:val="000000" w:themeColor="text1"/>
          <w:sz w:val="22"/>
        </w:rPr>
      </w:pPr>
      <w:r w:rsidRPr="00F67C50">
        <w:rPr>
          <w:rFonts w:ascii="Times New Roman" w:hAnsi="Times New Roman" w:cs="Times New Roman" w:hint="eastAsia"/>
          <w:b/>
          <w:color w:val="000000" w:themeColor="text1"/>
          <w:sz w:val="22"/>
        </w:rPr>
        <w:t>Proposal</w:t>
      </w:r>
      <w:r w:rsidR="002A10E2" w:rsidRPr="00F67C50">
        <w:rPr>
          <w:rFonts w:ascii="Times New Roman" w:hAnsi="Times New Roman" w:cs="Times New Roman" w:hint="eastAsia"/>
          <w:b/>
          <w:color w:val="000000" w:themeColor="text1"/>
          <w:sz w:val="22"/>
        </w:rPr>
        <w:t xml:space="preserve"> 1</w:t>
      </w:r>
      <w:r w:rsidR="00A5496C" w:rsidRPr="00F67C50">
        <w:rPr>
          <w:rFonts w:ascii="Times New Roman" w:hAnsi="Times New Roman" w:cs="Times New Roman" w:hint="eastAsia"/>
          <w:b/>
          <w:color w:val="000000" w:themeColor="text1"/>
          <w:sz w:val="22"/>
        </w:rPr>
        <w:t>:</w:t>
      </w:r>
      <w:r w:rsidR="002A10E2" w:rsidRPr="00F67C50">
        <w:rPr>
          <w:rFonts w:ascii="Times New Roman" w:hAnsi="Times New Roman" w:cs="Times New Roman" w:hint="eastAsia"/>
          <w:color w:val="000000" w:themeColor="text1"/>
          <w:sz w:val="22"/>
        </w:rPr>
        <w:t xml:space="preserve"> </w:t>
      </w:r>
      <w:r w:rsidR="002A10E2" w:rsidRPr="00F67C50">
        <w:rPr>
          <w:rFonts w:ascii="Times New Roman" w:hAnsi="Times New Roman" w:cs="Times New Roman" w:hint="eastAsia"/>
          <w:i/>
          <w:color w:val="000000" w:themeColor="text1"/>
          <w:sz w:val="22"/>
        </w:rPr>
        <w:t>RAN2 should investiga</w:t>
      </w:r>
      <w:r w:rsidR="00E2696E" w:rsidRPr="00F67C50">
        <w:rPr>
          <w:rFonts w:ascii="Times New Roman" w:hAnsi="Times New Roman" w:cs="Times New Roman" w:hint="eastAsia"/>
          <w:i/>
          <w:color w:val="000000" w:themeColor="text1"/>
          <w:sz w:val="22"/>
        </w:rPr>
        <w:t xml:space="preserve">te a </w:t>
      </w:r>
      <w:r w:rsidR="002A10E2" w:rsidRPr="00F67C50">
        <w:rPr>
          <w:rFonts w:ascii="Times New Roman" w:hAnsi="Times New Roman" w:cs="Times New Roman" w:hint="eastAsia"/>
          <w:i/>
          <w:color w:val="000000" w:themeColor="text1"/>
          <w:sz w:val="22"/>
        </w:rPr>
        <w:t>method of reducing the latency caused by BSR to make the UL scheduling procedure in LTE faster.</w:t>
      </w:r>
    </w:p>
    <w:p w:rsidR="00BE23C4" w:rsidRPr="00BE23C4" w:rsidRDefault="00BE23C4" w:rsidP="00BE23C4">
      <w:pPr>
        <w:jc w:val="left"/>
        <w:rPr>
          <w:rFonts w:ascii="Arial" w:hAnsi="Arial" w:cs="Arial"/>
          <w:sz w:val="28"/>
        </w:rPr>
      </w:pPr>
      <w:r w:rsidRPr="00BE23C4">
        <w:rPr>
          <w:rFonts w:ascii="Arial" w:hAnsi="Arial" w:cs="Arial"/>
          <w:sz w:val="28"/>
        </w:rPr>
        <w:t xml:space="preserve">2.2 </w:t>
      </w:r>
      <w:r w:rsidR="00472C32">
        <w:rPr>
          <w:rFonts w:ascii="Arial" w:hAnsi="Arial" w:cs="Arial"/>
          <w:sz w:val="28"/>
        </w:rPr>
        <w:t>Contention-based</w:t>
      </w:r>
      <w:r w:rsidR="00295519">
        <w:rPr>
          <w:rFonts w:ascii="Arial" w:hAnsi="Arial" w:cs="Arial" w:hint="eastAsia"/>
          <w:sz w:val="28"/>
        </w:rPr>
        <w:t xml:space="preserve"> (CB)</w:t>
      </w:r>
      <w:r w:rsidR="00472C32">
        <w:rPr>
          <w:rFonts w:ascii="Arial" w:hAnsi="Arial" w:cs="Arial" w:hint="eastAsia"/>
          <w:sz w:val="28"/>
        </w:rPr>
        <w:t xml:space="preserve"> </w:t>
      </w:r>
      <w:r w:rsidR="0098211B">
        <w:rPr>
          <w:rFonts w:ascii="Arial" w:hAnsi="Arial" w:cs="Arial" w:hint="eastAsia"/>
          <w:sz w:val="28"/>
        </w:rPr>
        <w:t>UL Transmission</w:t>
      </w:r>
    </w:p>
    <w:p w:rsidR="00BE23C4" w:rsidRPr="00C9294A" w:rsidRDefault="007F17B9" w:rsidP="00BE23C4">
      <w:pPr>
        <w:spacing w:line="312" w:lineRule="auto"/>
        <w:jc w:val="left"/>
        <w:rPr>
          <w:rFonts w:ascii="Times New Roman" w:hAnsi="Times New Roman" w:cs="Times New Roman"/>
          <w:sz w:val="22"/>
        </w:rPr>
      </w:pPr>
      <w:r>
        <w:rPr>
          <w:rFonts w:ascii="Times New Roman" w:hAnsi="Times New Roman" w:cs="Times New Roman" w:hint="eastAsia"/>
          <w:sz w:val="22"/>
        </w:rPr>
        <w:t>T</w:t>
      </w:r>
      <w:r w:rsidR="002D468A">
        <w:rPr>
          <w:rFonts w:ascii="Times New Roman" w:hAnsi="Times New Roman" w:cs="Times New Roman" w:hint="eastAsia"/>
          <w:sz w:val="22"/>
        </w:rPr>
        <w:t xml:space="preserve">o identify the pros and cons of CB </w:t>
      </w:r>
      <w:r w:rsidR="00C60BD7">
        <w:rPr>
          <w:rFonts w:ascii="Times New Roman" w:hAnsi="Times New Roman" w:cs="Times New Roman" w:hint="eastAsia"/>
          <w:sz w:val="22"/>
        </w:rPr>
        <w:t xml:space="preserve">UL transmission, </w:t>
      </w:r>
      <w:r>
        <w:rPr>
          <w:rFonts w:ascii="Times New Roman" w:hAnsi="Times New Roman" w:cs="Times New Roman" w:hint="eastAsia"/>
          <w:sz w:val="22"/>
        </w:rPr>
        <w:t>let</w:t>
      </w:r>
      <w:r>
        <w:rPr>
          <w:rFonts w:ascii="Times New Roman" w:hAnsi="Times New Roman" w:cs="Times New Roman"/>
          <w:sz w:val="22"/>
        </w:rPr>
        <w:t>’</w:t>
      </w:r>
      <w:r>
        <w:rPr>
          <w:rFonts w:ascii="Times New Roman" w:hAnsi="Times New Roman" w:cs="Times New Roman" w:hint="eastAsia"/>
          <w:sz w:val="22"/>
        </w:rPr>
        <w:t>s first analyze the latency of the SR-based UL transmission in LTE. Fig. 2 and Table 2 show its procedure and latency, respectively.</w:t>
      </w:r>
    </w:p>
    <w:p w:rsidR="00756B82" w:rsidRDefault="00066DCC" w:rsidP="00756B82">
      <w:pPr>
        <w:keepNext/>
        <w:spacing w:line="312" w:lineRule="auto"/>
        <w:jc w:val="center"/>
      </w:pPr>
      <w:r>
        <w:object w:dxaOrig="3457" w:dyaOrig="3032">
          <v:shape id="_x0000_i1026" type="#_x0000_t75" style="width:147.15pt;height:128.95pt" o:ole="">
            <v:imagedata r:id="rId11" o:title=""/>
          </v:shape>
          <o:OLEObject Type="Embed" ProgID="Visio.Drawing.11" ShapeID="_x0000_i1026" DrawAspect="Content" ObjectID="_1545307309" r:id="rId12"/>
        </w:object>
      </w:r>
    </w:p>
    <w:p w:rsidR="00AC15E5" w:rsidRPr="00AC15E5" w:rsidRDefault="00756B82" w:rsidP="00AC15E5">
      <w:pPr>
        <w:pStyle w:val="a3"/>
        <w:jc w:val="center"/>
        <w:rPr>
          <w:rFonts w:ascii="Times New Roman" w:hAnsi="Times New Roman" w:cs="Times New Roman"/>
          <w:sz w:val="24"/>
        </w:rPr>
      </w:pPr>
      <w:r w:rsidRPr="00AC15E5">
        <w:rPr>
          <w:rFonts w:ascii="Times New Roman" w:hAnsi="Times New Roman" w:cs="Times New Roman"/>
          <w:sz w:val="22"/>
        </w:rPr>
        <w:t xml:space="preserve">Figure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Figure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2</w:t>
      </w:r>
      <w:r w:rsidRPr="00AC15E5">
        <w:rPr>
          <w:rFonts w:ascii="Times New Roman" w:hAnsi="Times New Roman" w:cs="Times New Roman"/>
          <w:sz w:val="22"/>
        </w:rPr>
        <w:fldChar w:fldCharType="end"/>
      </w:r>
      <w:r w:rsidRPr="00AC15E5">
        <w:rPr>
          <w:rFonts w:ascii="Times New Roman" w:hAnsi="Times New Roman" w:cs="Times New Roman"/>
          <w:sz w:val="22"/>
        </w:rPr>
        <w:t xml:space="preserve"> SR-based UL transmission in LTE</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t xml:space="preserve">Table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Table \* ARABIC </w:instrText>
      </w:r>
      <w:r w:rsidRPr="00AC15E5">
        <w:rPr>
          <w:rFonts w:ascii="Times New Roman" w:hAnsi="Times New Roman" w:cs="Times New Roman"/>
          <w:sz w:val="22"/>
        </w:rPr>
        <w:fldChar w:fldCharType="separate"/>
      </w:r>
      <w:r>
        <w:rPr>
          <w:rFonts w:ascii="Times New Roman" w:hAnsi="Times New Roman" w:cs="Times New Roman"/>
          <w:noProof/>
          <w:sz w:val="22"/>
        </w:rPr>
        <w:t>2</w:t>
      </w:r>
      <w:r w:rsidRPr="00AC15E5">
        <w:rPr>
          <w:rFonts w:ascii="Times New Roman" w:hAnsi="Times New Roman" w:cs="Times New Roman"/>
          <w:sz w:val="22"/>
        </w:rPr>
        <w:fldChar w:fldCharType="end"/>
      </w:r>
      <w:r w:rsidRPr="00AC15E5">
        <w:rPr>
          <w:rFonts w:ascii="Times New Roman" w:hAnsi="Times New Roman" w:cs="Times New Roman"/>
          <w:sz w:val="22"/>
        </w:rPr>
        <w:t xml:space="preserve"> Latency of SR-based UL transmission in LTE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Component</w:t>
            </w:r>
          </w:p>
        </w:tc>
        <w:tc>
          <w:tcPr>
            <w:tcW w:w="5386"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Description</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Time (ms)</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UE waits for PUCCH (assume 10 ms SR period)</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5</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2</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UE sends SR on PUCCH</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eNB decodes SR and generates UL grant</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4</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eNB sends UL grant</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5</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UE decodes UL grant and encodes UL data</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6</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UE sends UL data</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7</w:t>
            </w:r>
          </w:p>
        </w:tc>
        <w:tc>
          <w:tcPr>
            <w:tcW w:w="5386" w:type="dxa"/>
            <w:shd w:val="clear" w:color="auto" w:fill="auto"/>
            <w:vAlign w:val="center"/>
          </w:tcPr>
          <w:p w:rsidR="00AC15E5" w:rsidRPr="00AC15E5" w:rsidRDefault="00AC15E5" w:rsidP="00AC15E5">
            <w:pPr>
              <w:spacing w:after="0" w:line="312" w:lineRule="auto"/>
              <w:rPr>
                <w:rFonts w:ascii="Times New Roman" w:hAnsi="Times New Roman" w:cs="Times New Roman"/>
                <w:sz w:val="22"/>
              </w:rPr>
            </w:pPr>
            <w:r w:rsidRPr="00AC15E5">
              <w:rPr>
                <w:rFonts w:ascii="Times New Roman" w:hAnsi="Times New Roman" w:cs="Times New Roman"/>
                <w:sz w:val="22"/>
              </w:rPr>
              <w:t>eNB decodes UL data</w:t>
            </w:r>
          </w:p>
        </w:tc>
        <w:tc>
          <w:tcPr>
            <w:tcW w:w="2268" w:type="dxa"/>
            <w:shd w:val="clear" w:color="auto" w:fill="auto"/>
            <w:vAlign w:val="center"/>
          </w:tcPr>
          <w:p w:rsidR="00AC15E5" w:rsidRPr="00AC15E5" w:rsidRDefault="00AC15E5" w:rsidP="00AC15E5">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372025">
        <w:trPr>
          <w:jc w:val="center"/>
        </w:trPr>
        <w:tc>
          <w:tcPr>
            <w:tcW w:w="2268" w:type="dxa"/>
            <w:shd w:val="clear" w:color="auto" w:fill="D9D9D9" w:themeFill="background1" w:themeFillShade="D9"/>
            <w:vAlign w:val="center"/>
          </w:tcPr>
          <w:p w:rsidR="00AC15E5" w:rsidRPr="00AC15E5" w:rsidRDefault="00AC15E5" w:rsidP="00AC15E5">
            <w:pPr>
              <w:spacing w:after="0" w:line="312" w:lineRule="auto"/>
              <w:jc w:val="center"/>
              <w:rPr>
                <w:rFonts w:ascii="Times New Roman" w:hAnsi="Times New Roman" w:cs="Times New Roman"/>
                <w:sz w:val="22"/>
              </w:rPr>
            </w:pPr>
          </w:p>
        </w:tc>
        <w:tc>
          <w:tcPr>
            <w:tcW w:w="5386" w:type="dxa"/>
            <w:shd w:val="clear" w:color="auto" w:fill="D9D9D9" w:themeFill="background1" w:themeFillShade="D9"/>
            <w:vAlign w:val="center"/>
          </w:tcPr>
          <w:p w:rsidR="00AC15E5" w:rsidRPr="00372025" w:rsidRDefault="00AC15E5" w:rsidP="00AC15E5">
            <w:pPr>
              <w:spacing w:after="0" w:line="312" w:lineRule="auto"/>
              <w:rPr>
                <w:rFonts w:ascii="Times New Roman" w:hAnsi="Times New Roman" w:cs="Times New Roman"/>
                <w:b/>
                <w:sz w:val="22"/>
              </w:rPr>
            </w:pPr>
            <w:r w:rsidRPr="00372025">
              <w:rPr>
                <w:rFonts w:ascii="Times New Roman" w:hAnsi="Times New Roman" w:cs="Times New Roman"/>
                <w:b/>
                <w:sz w:val="22"/>
              </w:rPr>
              <w:t>Total delay</w:t>
            </w:r>
          </w:p>
        </w:tc>
        <w:tc>
          <w:tcPr>
            <w:tcW w:w="2268" w:type="dxa"/>
            <w:shd w:val="clear" w:color="auto" w:fill="D9D9D9" w:themeFill="background1" w:themeFillShade="D9"/>
            <w:vAlign w:val="center"/>
          </w:tcPr>
          <w:p w:rsidR="00AC15E5" w:rsidRPr="00372025" w:rsidRDefault="00AC15E5" w:rsidP="00AC15E5">
            <w:pPr>
              <w:spacing w:after="0" w:line="312" w:lineRule="auto"/>
              <w:jc w:val="center"/>
              <w:rPr>
                <w:rFonts w:ascii="Times New Roman" w:hAnsi="Times New Roman" w:cs="Times New Roman"/>
                <w:b/>
                <w:sz w:val="22"/>
              </w:rPr>
            </w:pPr>
            <w:r w:rsidRPr="00372025">
              <w:rPr>
                <w:rFonts w:ascii="Times New Roman" w:hAnsi="Times New Roman" w:cs="Times New Roman"/>
                <w:b/>
                <w:sz w:val="22"/>
              </w:rPr>
              <w:t>17</w:t>
            </w:r>
          </w:p>
        </w:tc>
      </w:tr>
    </w:tbl>
    <w:p w:rsidR="00CC3A07" w:rsidRDefault="00CC3A07" w:rsidP="00BE23C4">
      <w:pPr>
        <w:spacing w:line="312" w:lineRule="auto"/>
        <w:jc w:val="left"/>
        <w:rPr>
          <w:rFonts w:ascii="Times New Roman" w:hAnsi="Times New Roman" w:cs="Times New Roman"/>
          <w:sz w:val="22"/>
        </w:rPr>
      </w:pPr>
    </w:p>
    <w:p w:rsidR="00BE23C4" w:rsidRPr="00BE23C4" w:rsidRDefault="00BE23C4" w:rsidP="00BE23C4">
      <w:pPr>
        <w:spacing w:line="312" w:lineRule="auto"/>
        <w:jc w:val="left"/>
        <w:rPr>
          <w:rFonts w:ascii="Times New Roman" w:hAnsi="Times New Roman" w:cs="Times New Roman"/>
          <w:sz w:val="22"/>
        </w:rPr>
      </w:pPr>
      <w:r w:rsidRPr="00BE23C4">
        <w:rPr>
          <w:rFonts w:ascii="Times New Roman" w:hAnsi="Times New Roman" w:cs="Times New Roman"/>
          <w:sz w:val="22"/>
        </w:rPr>
        <w:t>The SR-based UL tr</w:t>
      </w:r>
      <w:r w:rsidR="00770531">
        <w:rPr>
          <w:rFonts w:ascii="Times New Roman" w:hAnsi="Times New Roman" w:cs="Times New Roman"/>
          <w:sz w:val="22"/>
        </w:rPr>
        <w:t xml:space="preserve">ansmission requires the </w:t>
      </w:r>
      <w:r w:rsidRPr="00BE23C4">
        <w:rPr>
          <w:rFonts w:ascii="Times New Roman" w:hAnsi="Times New Roman" w:cs="Times New Roman"/>
          <w:sz w:val="22"/>
        </w:rPr>
        <w:t xml:space="preserve">components </w:t>
      </w:r>
      <w:r w:rsidR="00372025">
        <w:rPr>
          <w:rFonts w:ascii="Times New Roman" w:hAnsi="Times New Roman" w:cs="Times New Roman"/>
          <w:sz w:val="22"/>
        </w:rPr>
        <w:t>1 ~ 3 in Table 2</w:t>
      </w:r>
      <w:r w:rsidR="00C60BD7">
        <w:rPr>
          <w:rFonts w:ascii="Times New Roman" w:hAnsi="Times New Roman" w:cs="Times New Roman" w:hint="eastAsia"/>
          <w:sz w:val="22"/>
        </w:rPr>
        <w:t xml:space="preserve">. </w:t>
      </w:r>
      <w:r w:rsidRPr="00BE23C4">
        <w:rPr>
          <w:rFonts w:ascii="Times New Roman" w:hAnsi="Times New Roman" w:cs="Times New Roman"/>
          <w:sz w:val="22"/>
        </w:rPr>
        <w:t xml:space="preserve">They are needed to give </w:t>
      </w:r>
      <w:r w:rsidR="00354E86">
        <w:rPr>
          <w:rFonts w:ascii="Times New Roman" w:hAnsi="Times New Roman" w:cs="Times New Roman" w:hint="eastAsia"/>
          <w:sz w:val="22"/>
        </w:rPr>
        <w:t>a</w:t>
      </w:r>
      <w:r w:rsidRPr="00BE23C4">
        <w:rPr>
          <w:rFonts w:ascii="Times New Roman" w:hAnsi="Times New Roman" w:cs="Times New Roman"/>
          <w:sz w:val="22"/>
        </w:rPr>
        <w:t xml:space="preserve"> UE a dedicated UL transmission opportunity but c</w:t>
      </w:r>
      <w:r w:rsidR="00472C32">
        <w:rPr>
          <w:rFonts w:ascii="Times New Roman" w:hAnsi="Times New Roman" w:cs="Times New Roman"/>
          <w:sz w:val="22"/>
        </w:rPr>
        <w:t>ause non-negligible latency. To</w:t>
      </w:r>
      <w:r w:rsidR="00472C32">
        <w:rPr>
          <w:rFonts w:ascii="Times New Roman" w:hAnsi="Times New Roman" w:cs="Times New Roman" w:hint="eastAsia"/>
          <w:sz w:val="22"/>
        </w:rPr>
        <w:t xml:space="preserve"> </w:t>
      </w:r>
      <w:r w:rsidR="00472C32">
        <w:rPr>
          <w:rFonts w:ascii="Times New Roman" w:hAnsi="Times New Roman" w:cs="Times New Roman"/>
          <w:sz w:val="22"/>
        </w:rPr>
        <w:t>avoid them</w:t>
      </w:r>
      <w:r w:rsidR="00472C32">
        <w:rPr>
          <w:rFonts w:ascii="Times New Roman" w:hAnsi="Times New Roman" w:cs="Times New Roman" w:hint="eastAsia"/>
          <w:sz w:val="22"/>
        </w:rPr>
        <w:t xml:space="preserve">, </w:t>
      </w:r>
      <w:r w:rsidRPr="00BE23C4">
        <w:rPr>
          <w:rFonts w:ascii="Times New Roman" w:hAnsi="Times New Roman" w:cs="Times New Roman"/>
          <w:sz w:val="22"/>
        </w:rPr>
        <w:t xml:space="preserve">several alternatives such as SPS </w:t>
      </w:r>
      <w:r w:rsidR="00D46C0A">
        <w:rPr>
          <w:rFonts w:ascii="Times New Roman" w:hAnsi="Times New Roman" w:cs="Times New Roman"/>
          <w:sz w:val="22"/>
        </w:rPr>
        <w:t xml:space="preserve">and </w:t>
      </w:r>
      <w:r w:rsidR="00295519">
        <w:rPr>
          <w:rFonts w:ascii="Times New Roman" w:hAnsi="Times New Roman" w:cs="Times New Roman" w:hint="eastAsia"/>
          <w:sz w:val="22"/>
        </w:rPr>
        <w:t xml:space="preserve">CB access </w:t>
      </w:r>
      <w:r w:rsidR="00472C32">
        <w:rPr>
          <w:rFonts w:ascii="Times New Roman" w:hAnsi="Times New Roman" w:cs="Times New Roman" w:hint="eastAsia"/>
          <w:sz w:val="22"/>
        </w:rPr>
        <w:t xml:space="preserve">have been </w:t>
      </w:r>
      <w:r w:rsidR="00066DCC">
        <w:rPr>
          <w:rFonts w:ascii="Times New Roman" w:hAnsi="Times New Roman" w:cs="Times New Roman" w:hint="eastAsia"/>
          <w:sz w:val="22"/>
        </w:rPr>
        <w:t xml:space="preserve">considered. </w:t>
      </w:r>
      <w:r w:rsidR="00C60BD7">
        <w:rPr>
          <w:rFonts w:ascii="Times New Roman" w:hAnsi="Times New Roman" w:cs="Times New Roman"/>
          <w:sz w:val="22"/>
        </w:rPr>
        <w:t>As an</w:t>
      </w:r>
      <w:r w:rsidR="00C60BD7">
        <w:rPr>
          <w:rFonts w:ascii="Times New Roman" w:hAnsi="Times New Roman" w:cs="Times New Roman" w:hint="eastAsia"/>
          <w:sz w:val="22"/>
        </w:rPr>
        <w:t xml:space="preserve"> </w:t>
      </w:r>
      <w:r w:rsidR="00472C32">
        <w:rPr>
          <w:rFonts w:ascii="Times New Roman" w:hAnsi="Times New Roman" w:cs="Times New Roman"/>
          <w:sz w:val="22"/>
        </w:rPr>
        <w:t>example</w:t>
      </w:r>
      <w:r w:rsidR="00295519">
        <w:rPr>
          <w:rFonts w:ascii="Times New Roman" w:hAnsi="Times New Roman" w:cs="Times New Roman" w:hint="eastAsia"/>
          <w:sz w:val="22"/>
        </w:rPr>
        <w:t xml:space="preserve">, </w:t>
      </w:r>
      <w:r w:rsidR="00C60BD7">
        <w:rPr>
          <w:rFonts w:ascii="Times New Roman" w:hAnsi="Times New Roman" w:cs="Times New Roman" w:hint="eastAsia"/>
          <w:sz w:val="22"/>
        </w:rPr>
        <w:t xml:space="preserve">the </w:t>
      </w:r>
      <w:r w:rsidR="00770531">
        <w:rPr>
          <w:rFonts w:ascii="Times New Roman" w:hAnsi="Times New Roman" w:cs="Times New Roman" w:hint="eastAsia"/>
          <w:sz w:val="22"/>
        </w:rPr>
        <w:t xml:space="preserve">procedure of </w:t>
      </w:r>
      <w:r w:rsidR="00D46C0A">
        <w:rPr>
          <w:rFonts w:ascii="Times New Roman" w:hAnsi="Times New Roman" w:cs="Times New Roman" w:hint="eastAsia"/>
          <w:sz w:val="22"/>
        </w:rPr>
        <w:t>CB</w:t>
      </w:r>
      <w:r w:rsidR="00770531">
        <w:rPr>
          <w:rFonts w:ascii="Times New Roman" w:hAnsi="Times New Roman" w:cs="Times New Roman" w:hint="eastAsia"/>
          <w:sz w:val="22"/>
        </w:rPr>
        <w:t xml:space="preserve"> access </w:t>
      </w:r>
      <w:r w:rsidR="00D46C0A">
        <w:rPr>
          <w:rFonts w:ascii="Times New Roman" w:hAnsi="Times New Roman" w:cs="Times New Roman"/>
          <w:sz w:val="22"/>
        </w:rPr>
        <w:t xml:space="preserve">and its latency </w:t>
      </w:r>
      <w:r w:rsidR="00D46C0A">
        <w:rPr>
          <w:rFonts w:ascii="Times New Roman" w:hAnsi="Times New Roman" w:cs="Times New Roman" w:hint="eastAsia"/>
          <w:sz w:val="22"/>
        </w:rPr>
        <w:t xml:space="preserve">are shown in </w:t>
      </w:r>
      <w:r w:rsidRPr="00BE23C4">
        <w:rPr>
          <w:rFonts w:ascii="Times New Roman" w:hAnsi="Times New Roman" w:cs="Times New Roman"/>
          <w:sz w:val="22"/>
        </w:rPr>
        <w:t>Fig. 3</w:t>
      </w:r>
      <w:r w:rsidR="00770531">
        <w:rPr>
          <w:rFonts w:ascii="Times New Roman" w:hAnsi="Times New Roman" w:cs="Times New Roman" w:hint="eastAsia"/>
          <w:sz w:val="22"/>
        </w:rPr>
        <w:t xml:space="preserve"> </w:t>
      </w:r>
      <w:r w:rsidR="00D46C0A">
        <w:rPr>
          <w:rFonts w:ascii="Times New Roman" w:hAnsi="Times New Roman" w:cs="Times New Roman" w:hint="eastAsia"/>
          <w:sz w:val="22"/>
        </w:rPr>
        <w:t>and Table 3, respectively</w:t>
      </w:r>
      <w:r w:rsidRPr="00BE23C4">
        <w:rPr>
          <w:rFonts w:ascii="Times New Roman" w:hAnsi="Times New Roman" w:cs="Times New Roman"/>
          <w:sz w:val="22"/>
        </w:rPr>
        <w:t>.</w:t>
      </w:r>
    </w:p>
    <w:p w:rsidR="00756B82" w:rsidRDefault="00066DCC" w:rsidP="00AC15E5">
      <w:pPr>
        <w:keepNext/>
        <w:spacing w:line="312" w:lineRule="auto"/>
        <w:jc w:val="center"/>
      </w:pPr>
      <w:r>
        <w:object w:dxaOrig="10827" w:dyaOrig="4024">
          <v:shape id="_x0000_i1027" type="#_x0000_t75" style="width:460.8pt;height:170.9pt" o:ole="">
            <v:imagedata r:id="rId13" o:title=""/>
          </v:shape>
          <o:OLEObject Type="Embed" ProgID="Visio.Drawing.11" ShapeID="_x0000_i1027" DrawAspect="Content" ObjectID="_1545307310" r:id="rId14"/>
        </w:object>
      </w:r>
    </w:p>
    <w:p w:rsidR="00AC15E5" w:rsidRPr="00AC15E5" w:rsidRDefault="00756B82" w:rsidP="00AC15E5">
      <w:pPr>
        <w:pStyle w:val="a3"/>
        <w:jc w:val="center"/>
        <w:rPr>
          <w:rFonts w:ascii="Times New Roman" w:hAnsi="Times New Roman" w:cs="Times New Roman"/>
          <w:sz w:val="22"/>
          <w:szCs w:val="22"/>
        </w:rPr>
      </w:pPr>
      <w:r w:rsidRPr="00AC15E5">
        <w:rPr>
          <w:rFonts w:ascii="Times New Roman" w:hAnsi="Times New Roman" w:cs="Times New Roman"/>
          <w:sz w:val="22"/>
          <w:szCs w:val="22"/>
        </w:rPr>
        <w:t xml:space="preserve">Figure </w:t>
      </w:r>
      <w:r w:rsidRPr="00AC15E5">
        <w:rPr>
          <w:rFonts w:ascii="Times New Roman" w:hAnsi="Times New Roman" w:cs="Times New Roman"/>
          <w:sz w:val="22"/>
          <w:szCs w:val="22"/>
        </w:rPr>
        <w:fldChar w:fldCharType="begin"/>
      </w:r>
      <w:r w:rsidRPr="00AC15E5">
        <w:rPr>
          <w:rFonts w:ascii="Times New Roman" w:hAnsi="Times New Roman" w:cs="Times New Roman"/>
          <w:sz w:val="22"/>
          <w:szCs w:val="22"/>
        </w:rPr>
        <w:instrText xml:space="preserve"> SEQ Figure \* ARABIC </w:instrText>
      </w:r>
      <w:r w:rsidRPr="00AC15E5">
        <w:rPr>
          <w:rFonts w:ascii="Times New Roman" w:hAnsi="Times New Roman" w:cs="Times New Roman"/>
          <w:sz w:val="22"/>
          <w:szCs w:val="22"/>
        </w:rPr>
        <w:fldChar w:fldCharType="separate"/>
      </w:r>
      <w:r w:rsidRPr="00AC15E5">
        <w:rPr>
          <w:rFonts w:ascii="Times New Roman" w:hAnsi="Times New Roman" w:cs="Times New Roman"/>
          <w:noProof/>
          <w:sz w:val="22"/>
          <w:szCs w:val="22"/>
        </w:rPr>
        <w:t>3</w:t>
      </w:r>
      <w:r w:rsidRPr="00AC15E5">
        <w:rPr>
          <w:rFonts w:ascii="Times New Roman" w:hAnsi="Times New Roman" w:cs="Times New Roman"/>
          <w:sz w:val="22"/>
          <w:szCs w:val="22"/>
        </w:rPr>
        <w:fldChar w:fldCharType="end"/>
      </w:r>
      <w:r w:rsidRPr="00AC15E5">
        <w:rPr>
          <w:rFonts w:ascii="Times New Roman" w:hAnsi="Times New Roman" w:cs="Times New Roman"/>
          <w:sz w:val="22"/>
          <w:szCs w:val="22"/>
        </w:rPr>
        <w:t xml:space="preserve"> Contention-based UL transmission</w:t>
      </w:r>
    </w:p>
    <w:p w:rsidR="00AC15E5" w:rsidRPr="00AC15E5" w:rsidRDefault="00AC15E5" w:rsidP="00AC15E5">
      <w:pPr>
        <w:pStyle w:val="a3"/>
        <w:keepNext/>
        <w:jc w:val="center"/>
        <w:rPr>
          <w:rFonts w:ascii="Times New Roman" w:hAnsi="Times New Roman" w:cs="Times New Roman"/>
          <w:sz w:val="22"/>
        </w:rPr>
      </w:pPr>
      <w:r w:rsidRPr="00AC15E5">
        <w:rPr>
          <w:rFonts w:ascii="Times New Roman" w:hAnsi="Times New Roman" w:cs="Times New Roman"/>
          <w:sz w:val="22"/>
        </w:rPr>
        <w:lastRenderedPageBreak/>
        <w:t xml:space="preserve">Table </w:t>
      </w:r>
      <w:r w:rsidRPr="00AC15E5">
        <w:rPr>
          <w:rFonts w:ascii="Times New Roman" w:hAnsi="Times New Roman" w:cs="Times New Roman"/>
          <w:sz w:val="22"/>
        </w:rPr>
        <w:fldChar w:fldCharType="begin"/>
      </w:r>
      <w:r w:rsidRPr="00AC15E5">
        <w:rPr>
          <w:rFonts w:ascii="Times New Roman" w:hAnsi="Times New Roman" w:cs="Times New Roman"/>
          <w:sz w:val="22"/>
        </w:rPr>
        <w:instrText xml:space="preserve"> SEQ Table \* ARABIC </w:instrText>
      </w:r>
      <w:r w:rsidRPr="00AC15E5">
        <w:rPr>
          <w:rFonts w:ascii="Times New Roman" w:hAnsi="Times New Roman" w:cs="Times New Roman"/>
          <w:sz w:val="22"/>
        </w:rPr>
        <w:fldChar w:fldCharType="separate"/>
      </w:r>
      <w:r w:rsidRPr="00AC15E5">
        <w:rPr>
          <w:rFonts w:ascii="Times New Roman" w:hAnsi="Times New Roman" w:cs="Times New Roman"/>
          <w:noProof/>
          <w:sz w:val="22"/>
        </w:rPr>
        <w:t>3</w:t>
      </w:r>
      <w:r w:rsidRPr="00AC15E5">
        <w:rPr>
          <w:rFonts w:ascii="Times New Roman" w:hAnsi="Times New Roman" w:cs="Times New Roman"/>
          <w:sz w:val="22"/>
        </w:rPr>
        <w:fldChar w:fldCharType="end"/>
      </w:r>
      <w:r w:rsidRPr="00AC15E5">
        <w:rPr>
          <w:rFonts w:ascii="Times New Roman" w:hAnsi="Times New Roman" w:cs="Times New Roman"/>
          <w:sz w:val="22"/>
        </w:rPr>
        <w:t xml:space="preserve"> Latency of contention-based UL transmission</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386"/>
        <w:gridCol w:w="2268"/>
      </w:tblGrid>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Component</w:t>
            </w:r>
          </w:p>
        </w:tc>
        <w:tc>
          <w:tcPr>
            <w:tcW w:w="5386"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Description</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Time (ms)</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eNB sends UL grant for CB access*</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2</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UE decodes UL grant and encodes UL data</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UE sends UL data</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1</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4</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eNB decodes UL data</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3</w:t>
            </w:r>
          </w:p>
        </w:tc>
      </w:tr>
      <w:tr w:rsidR="00AC15E5" w:rsidTr="00C60BD7">
        <w:trPr>
          <w:jc w:val="center"/>
        </w:trPr>
        <w:tc>
          <w:tcPr>
            <w:tcW w:w="2268" w:type="dxa"/>
            <w:shd w:val="clear" w:color="auto" w:fill="D9D9D9" w:themeFill="background1" w:themeFillShade="D9"/>
            <w:vAlign w:val="center"/>
          </w:tcPr>
          <w:p w:rsidR="00AC15E5" w:rsidRPr="00C60BD7" w:rsidRDefault="00AC15E5" w:rsidP="00D12623">
            <w:pPr>
              <w:spacing w:after="0" w:line="312" w:lineRule="auto"/>
              <w:jc w:val="center"/>
              <w:rPr>
                <w:rFonts w:ascii="Times New Roman" w:hAnsi="Times New Roman" w:cs="Times New Roman"/>
                <w:b/>
                <w:color w:val="000000"/>
                <w:sz w:val="22"/>
              </w:rPr>
            </w:pPr>
          </w:p>
        </w:tc>
        <w:tc>
          <w:tcPr>
            <w:tcW w:w="5386" w:type="dxa"/>
            <w:shd w:val="clear" w:color="auto" w:fill="D9D9D9" w:themeFill="background1" w:themeFillShade="D9"/>
            <w:vAlign w:val="center"/>
          </w:tcPr>
          <w:p w:rsidR="00AC15E5" w:rsidRPr="00C60BD7" w:rsidRDefault="00AC15E5" w:rsidP="00D12623">
            <w:pPr>
              <w:spacing w:after="0" w:line="312" w:lineRule="auto"/>
              <w:rPr>
                <w:rFonts w:ascii="Times New Roman" w:hAnsi="Times New Roman" w:cs="Times New Roman"/>
                <w:b/>
                <w:color w:val="000000"/>
                <w:sz w:val="22"/>
              </w:rPr>
            </w:pPr>
            <w:r w:rsidRPr="00C60BD7">
              <w:rPr>
                <w:rFonts w:ascii="Times New Roman" w:hAnsi="Times New Roman" w:cs="Times New Roman"/>
                <w:b/>
                <w:color w:val="000000"/>
                <w:sz w:val="22"/>
              </w:rPr>
              <w:t>Total delay (if collision does not occur)</w:t>
            </w:r>
          </w:p>
        </w:tc>
        <w:tc>
          <w:tcPr>
            <w:tcW w:w="2268" w:type="dxa"/>
            <w:shd w:val="clear" w:color="auto" w:fill="D9D9D9" w:themeFill="background1" w:themeFillShade="D9"/>
            <w:vAlign w:val="center"/>
          </w:tcPr>
          <w:p w:rsidR="00AC15E5" w:rsidRPr="00C60BD7" w:rsidRDefault="00AC15E5" w:rsidP="00D12623">
            <w:pPr>
              <w:spacing w:after="0" w:line="312" w:lineRule="auto"/>
              <w:jc w:val="center"/>
              <w:rPr>
                <w:rFonts w:ascii="Times New Roman" w:hAnsi="Times New Roman" w:cs="Times New Roman"/>
                <w:b/>
                <w:color w:val="000000"/>
                <w:sz w:val="22"/>
              </w:rPr>
            </w:pPr>
            <w:r w:rsidRPr="00C60BD7">
              <w:rPr>
                <w:rFonts w:ascii="Times New Roman" w:hAnsi="Times New Roman" w:cs="Times New Roman"/>
                <w:b/>
                <w:color w:val="000000"/>
                <w:sz w:val="22"/>
              </w:rPr>
              <w:t>8</w:t>
            </w:r>
          </w:p>
        </w:tc>
      </w:tr>
      <w:tr w:rsidR="00AC15E5" w:rsidTr="00AC15E5">
        <w:trPr>
          <w:jc w:val="center"/>
        </w:trPr>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5</w:t>
            </w:r>
          </w:p>
        </w:tc>
        <w:tc>
          <w:tcPr>
            <w:tcW w:w="5386" w:type="dxa"/>
            <w:shd w:val="clear" w:color="auto" w:fill="auto"/>
            <w:vAlign w:val="center"/>
          </w:tcPr>
          <w:p w:rsidR="00AC15E5" w:rsidRPr="00AC15E5" w:rsidRDefault="00AC15E5" w:rsidP="00D12623">
            <w:pPr>
              <w:spacing w:after="0" w:line="312" w:lineRule="auto"/>
              <w:rPr>
                <w:rFonts w:ascii="Times New Roman" w:hAnsi="Times New Roman" w:cs="Times New Roman"/>
                <w:sz w:val="22"/>
              </w:rPr>
            </w:pPr>
            <w:r w:rsidRPr="00AC15E5">
              <w:rPr>
                <w:rFonts w:ascii="Times New Roman" w:hAnsi="Times New Roman" w:cs="Times New Roman"/>
                <w:sz w:val="22"/>
              </w:rPr>
              <w:t>Collision handling procedure</w:t>
            </w:r>
            <w:r w:rsidRPr="00AC15E5">
              <w:rPr>
                <w:rFonts w:ascii="Times New Roman" w:hAnsi="Times New Roman" w:cs="Times New Roman"/>
                <w:sz w:val="22"/>
              </w:rPr>
              <w:br/>
              <w:t>(e.g., random backoff and re-attempt)</w:t>
            </w:r>
          </w:p>
        </w:tc>
        <w:tc>
          <w:tcPr>
            <w:tcW w:w="2268" w:type="dxa"/>
            <w:shd w:val="clear" w:color="auto" w:fill="auto"/>
            <w:vAlign w:val="center"/>
          </w:tcPr>
          <w:p w:rsidR="00AC15E5" w:rsidRPr="00AC15E5" w:rsidRDefault="00AC15E5" w:rsidP="00D12623">
            <w:pPr>
              <w:spacing w:after="0" w:line="312" w:lineRule="auto"/>
              <w:jc w:val="center"/>
              <w:rPr>
                <w:rFonts w:ascii="Times New Roman" w:hAnsi="Times New Roman" w:cs="Times New Roman"/>
                <w:sz w:val="22"/>
              </w:rPr>
            </w:pPr>
            <w:r w:rsidRPr="00AC15E5">
              <w:rPr>
                <w:rFonts w:ascii="Times New Roman" w:hAnsi="Times New Roman" w:cs="Times New Roman"/>
                <w:sz w:val="22"/>
              </w:rPr>
              <w:t>X</w:t>
            </w:r>
          </w:p>
        </w:tc>
      </w:tr>
      <w:tr w:rsidR="00AC15E5" w:rsidTr="00372025">
        <w:trPr>
          <w:jc w:val="center"/>
        </w:trPr>
        <w:tc>
          <w:tcPr>
            <w:tcW w:w="2268" w:type="dxa"/>
            <w:shd w:val="clear" w:color="auto" w:fill="D9D9D9" w:themeFill="background1" w:themeFillShade="D9"/>
            <w:vAlign w:val="center"/>
          </w:tcPr>
          <w:p w:rsidR="00AC15E5" w:rsidRPr="00372025" w:rsidRDefault="00AC15E5" w:rsidP="00D12623">
            <w:pPr>
              <w:spacing w:after="0" w:line="312" w:lineRule="auto"/>
              <w:jc w:val="center"/>
              <w:rPr>
                <w:rFonts w:ascii="Times New Roman" w:hAnsi="Times New Roman" w:cs="Times New Roman"/>
                <w:b/>
                <w:color w:val="000000"/>
                <w:sz w:val="22"/>
              </w:rPr>
            </w:pPr>
          </w:p>
        </w:tc>
        <w:tc>
          <w:tcPr>
            <w:tcW w:w="5386" w:type="dxa"/>
            <w:shd w:val="clear" w:color="auto" w:fill="D9D9D9" w:themeFill="background1" w:themeFillShade="D9"/>
            <w:vAlign w:val="center"/>
          </w:tcPr>
          <w:p w:rsidR="00AC15E5" w:rsidRPr="00372025" w:rsidRDefault="00AC15E5" w:rsidP="00D12623">
            <w:pPr>
              <w:spacing w:after="0" w:line="312" w:lineRule="auto"/>
              <w:rPr>
                <w:rFonts w:ascii="Times New Roman" w:hAnsi="Times New Roman" w:cs="Times New Roman"/>
                <w:b/>
                <w:color w:val="000000"/>
                <w:sz w:val="22"/>
              </w:rPr>
            </w:pPr>
            <w:r w:rsidRPr="00372025">
              <w:rPr>
                <w:rFonts w:ascii="Times New Roman" w:hAnsi="Times New Roman" w:cs="Times New Roman"/>
                <w:b/>
                <w:color w:val="000000"/>
                <w:sz w:val="22"/>
              </w:rPr>
              <w:t>Total delay (if collision occurs)</w:t>
            </w:r>
          </w:p>
        </w:tc>
        <w:tc>
          <w:tcPr>
            <w:tcW w:w="2268" w:type="dxa"/>
            <w:shd w:val="clear" w:color="auto" w:fill="D9D9D9" w:themeFill="background1" w:themeFillShade="D9"/>
            <w:vAlign w:val="center"/>
          </w:tcPr>
          <w:p w:rsidR="00AC15E5" w:rsidRPr="00372025" w:rsidRDefault="00AC15E5" w:rsidP="00D12623">
            <w:pPr>
              <w:spacing w:after="0" w:line="312" w:lineRule="auto"/>
              <w:jc w:val="center"/>
              <w:rPr>
                <w:rFonts w:ascii="Times New Roman" w:hAnsi="Times New Roman" w:cs="Times New Roman"/>
                <w:b/>
                <w:color w:val="000000"/>
                <w:sz w:val="22"/>
              </w:rPr>
            </w:pPr>
            <w:r w:rsidRPr="00372025">
              <w:rPr>
                <w:rFonts w:ascii="Times New Roman" w:hAnsi="Times New Roman" w:cs="Times New Roman"/>
                <w:b/>
                <w:color w:val="000000"/>
                <w:sz w:val="22"/>
              </w:rPr>
              <w:t>8 + X</w:t>
            </w:r>
          </w:p>
        </w:tc>
      </w:tr>
    </w:tbl>
    <w:p w:rsidR="00BE23C4" w:rsidRPr="00C60BD7" w:rsidRDefault="00BE23C4" w:rsidP="00AC15E5">
      <w:pPr>
        <w:spacing w:line="312" w:lineRule="auto"/>
        <w:jc w:val="right"/>
        <w:rPr>
          <w:rFonts w:ascii="Times New Roman" w:hAnsi="Times New Roman" w:cs="Times New Roman"/>
        </w:rPr>
      </w:pPr>
      <w:r w:rsidRPr="00C60BD7">
        <w:rPr>
          <w:rFonts w:ascii="Times New Roman" w:hAnsi="Times New Roman" w:cs="Times New Roman"/>
        </w:rPr>
        <w:t>* Assume that the resource for CB access is provided by dynamic scheduling every 1ms [3]</w:t>
      </w:r>
    </w:p>
    <w:p w:rsidR="001C322D" w:rsidRDefault="00770531" w:rsidP="00BE23C4">
      <w:pPr>
        <w:spacing w:line="312" w:lineRule="auto"/>
        <w:jc w:val="left"/>
        <w:rPr>
          <w:rFonts w:ascii="Times New Roman" w:hAnsi="Times New Roman" w:cs="Times New Roman"/>
          <w:sz w:val="22"/>
        </w:rPr>
      </w:pPr>
      <w:r>
        <w:rPr>
          <w:rFonts w:ascii="Times New Roman" w:hAnsi="Times New Roman" w:cs="Times New Roman"/>
          <w:sz w:val="22"/>
        </w:rPr>
        <w:t>If</w:t>
      </w:r>
      <w:r>
        <w:rPr>
          <w:rFonts w:ascii="Times New Roman" w:hAnsi="Times New Roman" w:cs="Times New Roman" w:hint="eastAsia"/>
          <w:sz w:val="22"/>
        </w:rPr>
        <w:t xml:space="preserve"> the </w:t>
      </w:r>
      <w:r w:rsidR="00BE23C4" w:rsidRPr="00BE23C4">
        <w:rPr>
          <w:rFonts w:ascii="Times New Roman" w:hAnsi="Times New Roman" w:cs="Times New Roman"/>
          <w:sz w:val="22"/>
        </w:rPr>
        <w:t>CB acce</w:t>
      </w:r>
      <w:r w:rsidR="00D12623">
        <w:rPr>
          <w:rFonts w:ascii="Times New Roman" w:hAnsi="Times New Roman" w:cs="Times New Roman"/>
          <w:sz w:val="22"/>
        </w:rPr>
        <w:t xml:space="preserve">ss is </w:t>
      </w:r>
      <w:r w:rsidR="00D12623">
        <w:rPr>
          <w:rFonts w:ascii="Times New Roman" w:hAnsi="Times New Roman" w:cs="Times New Roman" w:hint="eastAsia"/>
          <w:sz w:val="22"/>
        </w:rPr>
        <w:t>used</w:t>
      </w:r>
      <w:r w:rsidR="00BE23C4" w:rsidRPr="00BE23C4">
        <w:rPr>
          <w:rFonts w:ascii="Times New Roman" w:hAnsi="Times New Roman" w:cs="Times New Roman"/>
          <w:sz w:val="22"/>
        </w:rPr>
        <w:t>, the SR-related</w:t>
      </w:r>
      <w:r>
        <w:rPr>
          <w:rFonts w:ascii="Times New Roman" w:hAnsi="Times New Roman" w:cs="Times New Roman" w:hint="eastAsia"/>
          <w:sz w:val="22"/>
        </w:rPr>
        <w:t xml:space="preserve"> </w:t>
      </w:r>
      <w:r w:rsidR="00BE23C4" w:rsidRPr="00BE23C4">
        <w:rPr>
          <w:rFonts w:ascii="Times New Roman" w:hAnsi="Times New Roman" w:cs="Times New Roman"/>
          <w:sz w:val="22"/>
        </w:rPr>
        <w:t>proc</w:t>
      </w:r>
      <w:r>
        <w:rPr>
          <w:rFonts w:ascii="Times New Roman" w:hAnsi="Times New Roman" w:cs="Times New Roman"/>
          <w:sz w:val="22"/>
        </w:rPr>
        <w:t xml:space="preserve">edure is not performed so that </w:t>
      </w:r>
      <w:r>
        <w:rPr>
          <w:rFonts w:ascii="Times New Roman" w:hAnsi="Times New Roman" w:cs="Times New Roman" w:hint="eastAsia"/>
          <w:sz w:val="22"/>
        </w:rPr>
        <w:t xml:space="preserve">the </w:t>
      </w:r>
      <w:r w:rsidR="00C60BD7">
        <w:rPr>
          <w:rFonts w:ascii="Times New Roman" w:hAnsi="Times New Roman" w:cs="Times New Roman"/>
          <w:sz w:val="22"/>
        </w:rPr>
        <w:t>latency seems to be reduced.</w:t>
      </w:r>
      <w:r w:rsidR="00C60BD7">
        <w:rPr>
          <w:rFonts w:ascii="Times New Roman" w:hAnsi="Times New Roman" w:cs="Times New Roman" w:hint="eastAsia"/>
          <w:sz w:val="22"/>
        </w:rPr>
        <w:t xml:space="preserve"> </w:t>
      </w:r>
      <w:r w:rsidR="00BE23C4" w:rsidRPr="00BE23C4">
        <w:rPr>
          <w:rFonts w:ascii="Times New Roman" w:hAnsi="Times New Roman" w:cs="Times New Roman"/>
          <w:sz w:val="22"/>
        </w:rPr>
        <w:t xml:space="preserve">However, </w:t>
      </w:r>
      <w:r w:rsidR="00C60BD7">
        <w:rPr>
          <w:rFonts w:ascii="Times New Roman" w:hAnsi="Times New Roman" w:cs="Times New Roman"/>
          <w:sz w:val="22"/>
        </w:rPr>
        <w:t xml:space="preserve">if collision </w:t>
      </w:r>
      <w:r w:rsidR="00C60BD7">
        <w:rPr>
          <w:rFonts w:ascii="Times New Roman" w:hAnsi="Times New Roman" w:cs="Times New Roman" w:hint="eastAsia"/>
          <w:sz w:val="22"/>
        </w:rPr>
        <w:t>among</w:t>
      </w:r>
      <w:r w:rsidR="00C60BD7">
        <w:rPr>
          <w:rFonts w:ascii="Times New Roman" w:hAnsi="Times New Roman" w:cs="Times New Roman"/>
          <w:sz w:val="22"/>
        </w:rPr>
        <w:t xml:space="preserve"> multiple</w:t>
      </w:r>
      <w:r w:rsidR="00C60BD7">
        <w:rPr>
          <w:rFonts w:ascii="Times New Roman" w:hAnsi="Times New Roman" w:cs="Times New Roman" w:hint="eastAsia"/>
          <w:sz w:val="22"/>
        </w:rPr>
        <w:t xml:space="preserve"> </w:t>
      </w:r>
      <w:r>
        <w:rPr>
          <w:rFonts w:ascii="Times New Roman" w:hAnsi="Times New Roman" w:cs="Times New Roman" w:hint="eastAsia"/>
          <w:sz w:val="22"/>
        </w:rPr>
        <w:t>UEs</w:t>
      </w:r>
      <w:r>
        <w:rPr>
          <w:rFonts w:ascii="Times New Roman" w:hAnsi="Times New Roman" w:cs="Times New Roman"/>
          <w:sz w:val="22"/>
        </w:rPr>
        <w:t>’</w:t>
      </w:r>
      <w:r>
        <w:rPr>
          <w:rFonts w:ascii="Times New Roman" w:hAnsi="Times New Roman" w:cs="Times New Roman" w:hint="eastAsia"/>
          <w:sz w:val="22"/>
        </w:rPr>
        <w:t xml:space="preserve"> </w:t>
      </w:r>
      <w:r w:rsidR="00BE23C4" w:rsidRPr="00BE23C4">
        <w:rPr>
          <w:rFonts w:ascii="Times New Roman" w:hAnsi="Times New Roman" w:cs="Times New Roman"/>
          <w:sz w:val="22"/>
        </w:rPr>
        <w:t>transmission</w:t>
      </w:r>
      <w:r w:rsidR="00D12623">
        <w:rPr>
          <w:rFonts w:ascii="Times New Roman" w:hAnsi="Times New Roman" w:cs="Times New Roman" w:hint="eastAsia"/>
          <w:sz w:val="22"/>
        </w:rPr>
        <w:t>s</w:t>
      </w:r>
      <w:r>
        <w:rPr>
          <w:rFonts w:ascii="Times New Roman" w:hAnsi="Times New Roman" w:cs="Times New Roman" w:hint="eastAsia"/>
          <w:sz w:val="22"/>
        </w:rPr>
        <w:t xml:space="preserve"> </w:t>
      </w:r>
      <w:r>
        <w:rPr>
          <w:rFonts w:ascii="Times New Roman" w:hAnsi="Times New Roman" w:cs="Times New Roman"/>
          <w:sz w:val="22"/>
        </w:rPr>
        <w:t>occurs</w:t>
      </w:r>
      <w:r>
        <w:rPr>
          <w:rFonts w:ascii="Times New Roman" w:hAnsi="Times New Roman" w:cs="Times New Roman" w:hint="eastAsia"/>
          <w:sz w:val="22"/>
        </w:rPr>
        <w:t xml:space="preserve">, the </w:t>
      </w:r>
      <w:r>
        <w:rPr>
          <w:rFonts w:ascii="Times New Roman" w:hAnsi="Times New Roman" w:cs="Times New Roman"/>
          <w:sz w:val="22"/>
        </w:rPr>
        <w:t xml:space="preserve">latency </w:t>
      </w:r>
      <w:r>
        <w:rPr>
          <w:rFonts w:ascii="Times New Roman" w:hAnsi="Times New Roman" w:cs="Times New Roman" w:hint="eastAsia"/>
          <w:sz w:val="22"/>
        </w:rPr>
        <w:t>should</w:t>
      </w:r>
      <w:r w:rsidR="00BE23C4" w:rsidRPr="00BE23C4">
        <w:rPr>
          <w:rFonts w:ascii="Times New Roman" w:hAnsi="Times New Roman" w:cs="Times New Roman"/>
          <w:sz w:val="22"/>
        </w:rPr>
        <w:t xml:space="preserve"> be increased. The collision probability depends on the number of UEs that are assigned to the same CB UL grant and their traffic pattern. In addition, how the</w:t>
      </w:r>
      <w:r w:rsidR="00C60BD7">
        <w:rPr>
          <w:rFonts w:ascii="Times New Roman" w:hAnsi="Times New Roman" w:cs="Times New Roman" w:hint="eastAsia"/>
          <w:sz w:val="22"/>
        </w:rPr>
        <w:t>se</w:t>
      </w:r>
      <w:r w:rsidR="00BE23C4" w:rsidRPr="00BE23C4">
        <w:rPr>
          <w:rFonts w:ascii="Times New Roman" w:hAnsi="Times New Roman" w:cs="Times New Roman"/>
          <w:sz w:val="22"/>
        </w:rPr>
        <w:t xml:space="preserve"> UE</w:t>
      </w:r>
      <w:r w:rsidR="00C60BD7">
        <w:rPr>
          <w:rFonts w:ascii="Times New Roman" w:hAnsi="Times New Roman" w:cs="Times New Roman" w:hint="eastAsia"/>
          <w:sz w:val="22"/>
        </w:rPr>
        <w:t>s</w:t>
      </w:r>
      <w:r w:rsidR="00C60BD7">
        <w:rPr>
          <w:rFonts w:ascii="Times New Roman" w:hAnsi="Times New Roman" w:cs="Times New Roman"/>
          <w:sz w:val="22"/>
        </w:rPr>
        <w:t xml:space="preserve"> operate</w:t>
      </w:r>
      <w:r w:rsidR="00BE23C4" w:rsidRPr="00BE23C4">
        <w:rPr>
          <w:rFonts w:ascii="Times New Roman" w:hAnsi="Times New Roman" w:cs="Times New Roman"/>
          <w:sz w:val="22"/>
        </w:rPr>
        <w:t xml:space="preserve"> after collision (e.g., random ba</w:t>
      </w:r>
      <w:r>
        <w:rPr>
          <w:rFonts w:ascii="Times New Roman" w:hAnsi="Times New Roman" w:cs="Times New Roman"/>
          <w:sz w:val="22"/>
        </w:rPr>
        <w:t>ckoff) also affects the latency</w:t>
      </w:r>
      <w:r>
        <w:rPr>
          <w:rFonts w:ascii="Times New Roman" w:hAnsi="Times New Roman" w:cs="Times New Roman" w:hint="eastAsia"/>
          <w:sz w:val="22"/>
        </w:rPr>
        <w:t>.</w:t>
      </w:r>
    </w:p>
    <w:p w:rsidR="00BE23C4" w:rsidRPr="00BE23C4" w:rsidRDefault="00BE23C4" w:rsidP="00BE23C4">
      <w:pPr>
        <w:spacing w:line="312" w:lineRule="auto"/>
        <w:jc w:val="left"/>
        <w:rPr>
          <w:rFonts w:ascii="Times New Roman" w:hAnsi="Times New Roman" w:cs="Times New Roman"/>
          <w:sz w:val="22"/>
        </w:rPr>
      </w:pPr>
      <w:r w:rsidRPr="00BE23C4">
        <w:rPr>
          <w:rFonts w:ascii="Times New Roman" w:hAnsi="Times New Roman" w:cs="Times New Roman"/>
          <w:sz w:val="22"/>
        </w:rPr>
        <w:t>Base</w:t>
      </w:r>
      <w:r w:rsidR="001C322D">
        <w:rPr>
          <w:rFonts w:ascii="Times New Roman" w:hAnsi="Times New Roman" w:cs="Times New Roman"/>
          <w:sz w:val="22"/>
        </w:rPr>
        <w:t>d on the simple analysis above</w:t>
      </w:r>
      <w:r w:rsidR="001C322D">
        <w:rPr>
          <w:rFonts w:ascii="Times New Roman" w:hAnsi="Times New Roman" w:cs="Times New Roman" w:hint="eastAsia"/>
          <w:sz w:val="22"/>
        </w:rPr>
        <w:t xml:space="preserve">, </w:t>
      </w:r>
      <w:r w:rsidR="001C322D">
        <w:rPr>
          <w:rFonts w:ascii="Times New Roman" w:hAnsi="Times New Roman" w:cs="Times New Roman"/>
          <w:sz w:val="22"/>
        </w:rPr>
        <w:t>we</w:t>
      </w:r>
      <w:r w:rsidR="001C322D">
        <w:rPr>
          <w:rFonts w:ascii="Times New Roman" w:hAnsi="Times New Roman" w:cs="Times New Roman" w:hint="eastAsia"/>
          <w:sz w:val="22"/>
        </w:rPr>
        <w:t xml:space="preserve"> </w:t>
      </w:r>
      <w:r w:rsidRPr="00BE23C4">
        <w:rPr>
          <w:rFonts w:ascii="Times New Roman" w:hAnsi="Times New Roman" w:cs="Times New Roman"/>
          <w:sz w:val="22"/>
        </w:rPr>
        <w:t xml:space="preserve">identify that the two most important issues in the CB access are (a) how to minimize the probability that collision occurs and </w:t>
      </w:r>
      <w:r w:rsidR="001C322D">
        <w:rPr>
          <w:rFonts w:ascii="Times New Roman" w:hAnsi="Times New Roman" w:cs="Times New Roman"/>
          <w:sz w:val="22"/>
        </w:rPr>
        <w:t>(b) how to re-attempt</w:t>
      </w:r>
      <w:r w:rsidR="001C322D">
        <w:rPr>
          <w:rFonts w:ascii="Times New Roman" w:hAnsi="Times New Roman" w:cs="Times New Roman" w:hint="eastAsia"/>
          <w:sz w:val="22"/>
        </w:rPr>
        <w:t xml:space="preserve"> </w:t>
      </w:r>
      <w:r w:rsidR="00E2696E">
        <w:rPr>
          <w:rFonts w:ascii="Times New Roman" w:hAnsi="Times New Roman" w:cs="Times New Roman" w:hint="eastAsia"/>
          <w:sz w:val="22"/>
        </w:rPr>
        <w:t xml:space="preserve">the </w:t>
      </w:r>
      <w:r w:rsidRPr="00BE23C4">
        <w:rPr>
          <w:rFonts w:ascii="Times New Roman" w:hAnsi="Times New Roman" w:cs="Times New Roman"/>
          <w:sz w:val="22"/>
        </w:rPr>
        <w:t>transmission in case of collision. If we develop some mechanisms that can handle these issues efficiently, the CB access can be considered to be a new UL transmission procedure.</w:t>
      </w:r>
    </w:p>
    <w:p w:rsidR="00BE23C4" w:rsidRPr="00E2696E" w:rsidRDefault="00F83622" w:rsidP="00BE23C4">
      <w:pPr>
        <w:spacing w:line="312" w:lineRule="auto"/>
        <w:jc w:val="left"/>
        <w:rPr>
          <w:rFonts w:ascii="Times New Roman" w:hAnsi="Times New Roman" w:cs="Times New Roman"/>
          <w:i/>
          <w:sz w:val="22"/>
        </w:rPr>
      </w:pPr>
      <w:r w:rsidRPr="00F67C50">
        <w:rPr>
          <w:rFonts w:ascii="Times New Roman" w:hAnsi="Times New Roman" w:cs="Times New Roman" w:hint="eastAsia"/>
          <w:b/>
          <w:sz w:val="22"/>
        </w:rPr>
        <w:t xml:space="preserve">Proposal </w:t>
      </w:r>
      <w:r w:rsidR="001C322D" w:rsidRPr="00F67C50">
        <w:rPr>
          <w:rFonts w:ascii="Times New Roman" w:hAnsi="Times New Roman" w:cs="Times New Roman"/>
          <w:b/>
          <w:sz w:val="22"/>
        </w:rPr>
        <w:t>2:</w:t>
      </w:r>
      <w:r w:rsidR="00E2696E" w:rsidRPr="00F67C50">
        <w:rPr>
          <w:rFonts w:ascii="Times New Roman" w:hAnsi="Times New Roman" w:cs="Times New Roman" w:hint="eastAsia"/>
          <w:sz w:val="22"/>
        </w:rPr>
        <w:t xml:space="preserve"> </w:t>
      </w:r>
      <w:r w:rsidR="00E2696E" w:rsidRPr="00F67C50">
        <w:rPr>
          <w:rFonts w:ascii="Times New Roman" w:hAnsi="Times New Roman" w:cs="Times New Roman"/>
          <w:i/>
          <w:sz w:val="22"/>
        </w:rPr>
        <w:t xml:space="preserve">If RAN2 studies contention-based UL data transmission </w:t>
      </w:r>
      <w:r w:rsidR="00E2696E" w:rsidRPr="00F67C50">
        <w:rPr>
          <w:rFonts w:ascii="Times New Roman" w:hAnsi="Times New Roman" w:cs="Times New Roman" w:hint="eastAsia"/>
          <w:i/>
          <w:sz w:val="22"/>
        </w:rPr>
        <w:t xml:space="preserve">in </w:t>
      </w:r>
      <w:r w:rsidR="00E2696E" w:rsidRPr="00F67C50">
        <w:rPr>
          <w:rFonts w:ascii="Times New Roman" w:hAnsi="Times New Roman" w:cs="Times New Roman"/>
          <w:i/>
          <w:sz w:val="22"/>
        </w:rPr>
        <w:t>NR, it should consider (a) how to minimize the probability that collision occurs and (b) how to re-attempt the transmission in case of collision.</w:t>
      </w:r>
    </w:p>
    <w:p w:rsidR="00D824BC" w:rsidRDefault="00F84B89" w:rsidP="00BE23C4">
      <w:pPr>
        <w:pStyle w:val="1"/>
        <w:rPr>
          <w:rFonts w:eastAsiaTheme="minorEastAsia"/>
          <w:color w:val="auto"/>
          <w:lang w:val="en-US" w:eastAsia="ko-KR"/>
        </w:rPr>
      </w:pPr>
      <w:r w:rsidRPr="00F84B89">
        <w:rPr>
          <w:rFonts w:eastAsiaTheme="minorEastAsia"/>
          <w:color w:val="auto"/>
          <w:lang w:val="en-US" w:eastAsia="ko-KR"/>
        </w:rPr>
        <w:t>Conclusions</w:t>
      </w:r>
    </w:p>
    <w:p w:rsidR="003F07B5" w:rsidRPr="00F67C50" w:rsidRDefault="003F07B5" w:rsidP="003F07B5">
      <w:pPr>
        <w:spacing w:line="312" w:lineRule="auto"/>
        <w:jc w:val="left"/>
        <w:rPr>
          <w:rFonts w:ascii="Times New Roman" w:hAnsi="Times New Roman" w:cs="Times New Roman"/>
          <w:color w:val="000000" w:themeColor="text1"/>
          <w:sz w:val="22"/>
        </w:rPr>
      </w:pPr>
      <w:r w:rsidRPr="00F67C50">
        <w:rPr>
          <w:rFonts w:ascii="Times New Roman" w:hAnsi="Times New Roman" w:cs="Times New Roman" w:hint="eastAsia"/>
          <w:b/>
          <w:color w:val="000000" w:themeColor="text1"/>
          <w:sz w:val="22"/>
        </w:rPr>
        <w:t>Proposal 1:</w:t>
      </w:r>
      <w:r w:rsidRPr="00F67C50">
        <w:rPr>
          <w:rFonts w:ascii="Times New Roman" w:hAnsi="Times New Roman" w:cs="Times New Roman" w:hint="eastAsia"/>
          <w:color w:val="000000" w:themeColor="text1"/>
          <w:sz w:val="22"/>
        </w:rPr>
        <w:t xml:space="preserve"> </w:t>
      </w:r>
      <w:r w:rsidRPr="00F67C50">
        <w:rPr>
          <w:rFonts w:ascii="Times New Roman" w:hAnsi="Times New Roman" w:cs="Times New Roman" w:hint="eastAsia"/>
          <w:i/>
          <w:color w:val="000000" w:themeColor="text1"/>
          <w:sz w:val="22"/>
        </w:rPr>
        <w:t>RAN2 should investigate a method of reducing the latency caused by BSR to make the UL scheduling procedure in LTE faster.</w:t>
      </w:r>
    </w:p>
    <w:p w:rsidR="00AB5B53" w:rsidRDefault="003F07B5" w:rsidP="00790964">
      <w:pPr>
        <w:spacing w:line="312" w:lineRule="auto"/>
        <w:jc w:val="left"/>
        <w:rPr>
          <w:rFonts w:ascii="Times New Roman" w:hAnsi="Times New Roman" w:cs="Times New Roman"/>
          <w:i/>
          <w:sz w:val="22"/>
        </w:rPr>
      </w:pPr>
      <w:r w:rsidRPr="00F67C50">
        <w:rPr>
          <w:rFonts w:ascii="Times New Roman" w:hAnsi="Times New Roman" w:cs="Times New Roman" w:hint="eastAsia"/>
          <w:b/>
          <w:sz w:val="22"/>
        </w:rPr>
        <w:t xml:space="preserve">Proposal </w:t>
      </w:r>
      <w:r w:rsidRPr="00F67C50">
        <w:rPr>
          <w:rFonts w:ascii="Times New Roman" w:hAnsi="Times New Roman" w:cs="Times New Roman"/>
          <w:b/>
          <w:sz w:val="22"/>
        </w:rPr>
        <w:t>2:</w:t>
      </w:r>
      <w:r w:rsidRPr="00F67C50">
        <w:rPr>
          <w:rFonts w:ascii="Times New Roman" w:hAnsi="Times New Roman" w:cs="Times New Roman" w:hint="eastAsia"/>
          <w:sz w:val="22"/>
        </w:rPr>
        <w:t xml:space="preserve"> </w:t>
      </w:r>
      <w:r w:rsidRPr="00F67C50">
        <w:rPr>
          <w:rFonts w:ascii="Times New Roman" w:hAnsi="Times New Roman" w:cs="Times New Roman"/>
          <w:i/>
          <w:sz w:val="22"/>
        </w:rPr>
        <w:t xml:space="preserve">If RAN2 studies contention-based UL data transmission </w:t>
      </w:r>
      <w:r w:rsidRPr="00F67C50">
        <w:rPr>
          <w:rFonts w:ascii="Times New Roman" w:hAnsi="Times New Roman" w:cs="Times New Roman" w:hint="eastAsia"/>
          <w:i/>
          <w:sz w:val="22"/>
        </w:rPr>
        <w:t xml:space="preserve">in </w:t>
      </w:r>
      <w:r w:rsidRPr="00F67C50">
        <w:rPr>
          <w:rFonts w:ascii="Times New Roman" w:hAnsi="Times New Roman" w:cs="Times New Roman"/>
          <w:i/>
          <w:sz w:val="22"/>
        </w:rPr>
        <w:t>NR, it should consider (a) how to minimize the probability that collision occurs and (b) how to re-attempt the transmission in case of collision.</w:t>
      </w:r>
    </w:p>
    <w:p w:rsidR="00857B99" w:rsidRDefault="00857B99" w:rsidP="00857B99">
      <w:pPr>
        <w:pStyle w:val="1"/>
        <w:rPr>
          <w:rFonts w:eastAsiaTheme="minorEastAsia"/>
          <w:color w:val="auto"/>
          <w:lang w:val="en-US" w:eastAsia="ko-KR"/>
        </w:rPr>
      </w:pPr>
      <w:r>
        <w:rPr>
          <w:rFonts w:eastAsiaTheme="minorEastAsia" w:hint="eastAsia"/>
          <w:color w:val="auto"/>
          <w:lang w:val="en-US" w:eastAsia="ko-KR"/>
        </w:rPr>
        <w:t>References</w:t>
      </w:r>
    </w:p>
    <w:p w:rsidR="00857B99"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r>
        <w:rPr>
          <w:rFonts w:ascii="Times New Roman" w:hAnsi="Times New Roman" w:cs="Times New Roman" w:hint="eastAsia"/>
          <w:sz w:val="22"/>
        </w:rPr>
        <w:t xml:space="preserve">[1] </w:t>
      </w:r>
      <w:r w:rsidRPr="00857B99">
        <w:rPr>
          <w:rFonts w:ascii="Times New Roman" w:hAnsi="Times New Roman" w:cs="Times New Roman" w:hint="eastAsia"/>
          <w:sz w:val="22"/>
        </w:rPr>
        <w:t xml:space="preserve">3GPP TR 36.881 V14.0.0, </w:t>
      </w:r>
      <w:r w:rsidRPr="00857B99">
        <w:rPr>
          <w:rFonts w:ascii="Times New Roman" w:hAnsi="Times New Roman" w:cs="Times New Roman"/>
          <w:sz w:val="22"/>
        </w:rPr>
        <w:t>“</w:t>
      </w:r>
      <w:r w:rsidRPr="00857B99">
        <w:rPr>
          <w:rFonts w:ascii="Times New Roman" w:hAnsi="Times New Roman" w:cs="Times New Roman" w:hint="eastAsia"/>
          <w:sz w:val="22"/>
        </w:rPr>
        <w:t>Study on Latency Reduction Techniques for LTE,</w:t>
      </w:r>
      <w:r w:rsidRPr="00857B99">
        <w:rPr>
          <w:rFonts w:ascii="Times New Roman" w:hAnsi="Times New Roman" w:cs="Times New Roman"/>
          <w:sz w:val="22"/>
        </w:rPr>
        <w:t>”</w:t>
      </w:r>
      <w:r>
        <w:rPr>
          <w:rFonts w:ascii="Times New Roman" w:hAnsi="Times New Roman" w:cs="Times New Roman" w:hint="eastAsia"/>
          <w:sz w:val="22"/>
        </w:rPr>
        <w:t xml:space="preserve"> </w:t>
      </w:r>
      <w:r w:rsidRPr="00857B99">
        <w:rPr>
          <w:rFonts w:ascii="Times New Roman" w:hAnsi="Times New Roman" w:cs="Times New Roman" w:hint="eastAsia"/>
          <w:sz w:val="22"/>
        </w:rPr>
        <w:t>July 2016</w:t>
      </w:r>
    </w:p>
    <w:p w:rsidR="00857B99" w:rsidRPr="00857B99" w:rsidRDefault="00857B99" w:rsidP="00857B99">
      <w:pPr>
        <w:widowControl/>
        <w:wordWrap/>
        <w:overflowPunct w:val="0"/>
        <w:adjustRightInd w:val="0"/>
        <w:spacing w:after="180" w:line="240" w:lineRule="auto"/>
        <w:jc w:val="left"/>
        <w:textAlignment w:val="baseline"/>
        <w:rPr>
          <w:rFonts w:ascii="Times New Roman" w:hAnsi="Times New Roman" w:cs="Times New Roman"/>
          <w:sz w:val="22"/>
        </w:rPr>
      </w:pPr>
    </w:p>
    <w:sectPr w:rsidR="00857B99" w:rsidRPr="00857B99" w:rsidSect="0098552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029" w:rsidRDefault="007A4029" w:rsidP="00C82ABC">
      <w:pPr>
        <w:spacing w:after="0" w:line="240" w:lineRule="auto"/>
      </w:pPr>
      <w:r>
        <w:separator/>
      </w:r>
    </w:p>
  </w:endnote>
  <w:endnote w:type="continuationSeparator" w:id="0">
    <w:p w:rsidR="007A4029" w:rsidRDefault="007A4029" w:rsidP="00C8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029" w:rsidRDefault="007A4029" w:rsidP="00C82ABC">
      <w:pPr>
        <w:spacing w:after="0" w:line="240" w:lineRule="auto"/>
      </w:pPr>
      <w:r>
        <w:separator/>
      </w:r>
    </w:p>
  </w:footnote>
  <w:footnote w:type="continuationSeparator" w:id="0">
    <w:p w:rsidR="007A4029" w:rsidRDefault="007A4029" w:rsidP="00C82AB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49D"/>
    <w:multiLevelType w:val="hybridMultilevel"/>
    <w:tmpl w:val="F2BC969E"/>
    <w:lvl w:ilvl="0" w:tplc="AE64CC5A">
      <w:start w:val="1"/>
      <w:numFmt w:val="decimalEnclosedCircle"/>
      <w:lvlText w:val="%1"/>
      <w:lvlJc w:val="left"/>
      <w:pPr>
        <w:ind w:left="800" w:hanging="400"/>
      </w:pPr>
      <w:rPr>
        <w:lang w:val="en-US"/>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85F5700"/>
    <w:multiLevelType w:val="hybridMultilevel"/>
    <w:tmpl w:val="4E9049DE"/>
    <w:lvl w:ilvl="0" w:tplc="806400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1B3245F"/>
    <w:multiLevelType w:val="hybridMultilevel"/>
    <w:tmpl w:val="17E04046"/>
    <w:lvl w:ilvl="0" w:tplc="AE50A404">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A212EA"/>
    <w:multiLevelType w:val="hybridMultilevel"/>
    <w:tmpl w:val="340E739A"/>
    <w:lvl w:ilvl="0" w:tplc="77FEB10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39B4B4F"/>
    <w:multiLevelType w:val="hybridMultilevel"/>
    <w:tmpl w:val="FA6A419A"/>
    <w:lvl w:ilvl="0" w:tplc="0CA21088">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E53A7D70"/>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1286"/>
        </w:tabs>
        <w:ind w:left="128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32"/>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nsid w:val="3A883F84"/>
    <w:multiLevelType w:val="hybridMultilevel"/>
    <w:tmpl w:val="48FA2944"/>
    <w:lvl w:ilvl="0" w:tplc="6EB46742">
      <w:start w:val="1"/>
      <w:numFmt w:val="decimalEnclosedCircle"/>
      <w:lvlText w:val="%1"/>
      <w:lvlJc w:val="left"/>
      <w:pPr>
        <w:ind w:left="800" w:hanging="400"/>
      </w:pPr>
      <w:rPr>
        <w:lang w:val="en-US"/>
      </w:rPr>
    </w:lvl>
    <w:lvl w:ilvl="1" w:tplc="80640056">
      <w:numFmt w:val="bullet"/>
      <w:lvlText w:val="-"/>
      <w:lvlJc w:val="left"/>
      <w:pPr>
        <w:ind w:left="1200" w:hanging="400"/>
      </w:pPr>
      <w:rPr>
        <w:rFonts w:ascii="Times New Roman" w:eastAsiaTheme="minorEastAsia" w:hAnsi="Times New Roman" w:cs="Times New Roman"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500938A8"/>
    <w:multiLevelType w:val="hybridMultilevel"/>
    <w:tmpl w:val="FD28ACAE"/>
    <w:lvl w:ilvl="0" w:tplc="908828B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E9A55DE"/>
    <w:multiLevelType w:val="hybridMultilevel"/>
    <w:tmpl w:val="2E34CF12"/>
    <w:lvl w:ilvl="0" w:tplc="3DC2C9F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75AA394E"/>
    <w:multiLevelType w:val="hybridMultilevel"/>
    <w:tmpl w:val="04AA3F86"/>
    <w:lvl w:ilvl="0" w:tplc="C88645B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DDE7CBE"/>
    <w:multiLevelType w:val="hybridMultilevel"/>
    <w:tmpl w:val="8B1886A8"/>
    <w:lvl w:ilvl="0" w:tplc="7D9EB3E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5"/>
  </w:num>
  <w:num w:numId="3">
    <w:abstractNumId w:val="10"/>
  </w:num>
  <w:num w:numId="4">
    <w:abstractNumId w:val="9"/>
  </w:num>
  <w:num w:numId="5">
    <w:abstractNumId w:val="11"/>
  </w:num>
  <w:num w:numId="6">
    <w:abstractNumId w:val="8"/>
  </w:num>
  <w:num w:numId="7">
    <w:abstractNumId w:val="1"/>
  </w:num>
  <w:num w:numId="8">
    <w:abstractNumId w:val="0"/>
  </w:num>
  <w:num w:numId="9">
    <w:abstractNumId w:val="6"/>
  </w:num>
  <w:num w:numId="10">
    <w:abstractNumId w:val="3"/>
  </w:num>
  <w:num w:numId="11">
    <w:abstractNumId w:val="2"/>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5523"/>
    <w:rsid w:val="0001114C"/>
    <w:rsid w:val="00011866"/>
    <w:rsid w:val="00024049"/>
    <w:rsid w:val="00030DD3"/>
    <w:rsid w:val="000407D4"/>
    <w:rsid w:val="00040AF2"/>
    <w:rsid w:val="00050DEF"/>
    <w:rsid w:val="00066DCC"/>
    <w:rsid w:val="00067A5F"/>
    <w:rsid w:val="000740EA"/>
    <w:rsid w:val="0008093C"/>
    <w:rsid w:val="0009101D"/>
    <w:rsid w:val="00091BDD"/>
    <w:rsid w:val="000B7104"/>
    <w:rsid w:val="000C2D3E"/>
    <w:rsid w:val="000C63CA"/>
    <w:rsid w:val="000C7739"/>
    <w:rsid w:val="000F1B1D"/>
    <w:rsid w:val="000F3A8B"/>
    <w:rsid w:val="00110CA0"/>
    <w:rsid w:val="00133657"/>
    <w:rsid w:val="00140DA0"/>
    <w:rsid w:val="00145EE6"/>
    <w:rsid w:val="00146F41"/>
    <w:rsid w:val="00147065"/>
    <w:rsid w:val="00165B3F"/>
    <w:rsid w:val="001752D6"/>
    <w:rsid w:val="00175CEF"/>
    <w:rsid w:val="00182B1F"/>
    <w:rsid w:val="001A78AD"/>
    <w:rsid w:val="001C322D"/>
    <w:rsid w:val="001C7332"/>
    <w:rsid w:val="001C7819"/>
    <w:rsid w:val="001D34F1"/>
    <w:rsid w:val="001F1C78"/>
    <w:rsid w:val="001F20B7"/>
    <w:rsid w:val="001F2211"/>
    <w:rsid w:val="001F4454"/>
    <w:rsid w:val="001F7F7E"/>
    <w:rsid w:val="002042E5"/>
    <w:rsid w:val="002079CE"/>
    <w:rsid w:val="00241F43"/>
    <w:rsid w:val="0024462D"/>
    <w:rsid w:val="002456CA"/>
    <w:rsid w:val="00284BD2"/>
    <w:rsid w:val="00295519"/>
    <w:rsid w:val="002A10E2"/>
    <w:rsid w:val="002B1023"/>
    <w:rsid w:val="002C604C"/>
    <w:rsid w:val="002C724B"/>
    <w:rsid w:val="002D468A"/>
    <w:rsid w:val="002E3131"/>
    <w:rsid w:val="002F0538"/>
    <w:rsid w:val="003019F3"/>
    <w:rsid w:val="00322595"/>
    <w:rsid w:val="00325E42"/>
    <w:rsid w:val="0033325A"/>
    <w:rsid w:val="003508A9"/>
    <w:rsid w:val="00354E86"/>
    <w:rsid w:val="0036197A"/>
    <w:rsid w:val="00363A83"/>
    <w:rsid w:val="00372025"/>
    <w:rsid w:val="003831CB"/>
    <w:rsid w:val="003B3941"/>
    <w:rsid w:val="003B6E32"/>
    <w:rsid w:val="003C49C8"/>
    <w:rsid w:val="003D449A"/>
    <w:rsid w:val="003D6512"/>
    <w:rsid w:val="003D69DA"/>
    <w:rsid w:val="003F07B5"/>
    <w:rsid w:val="003F5FA8"/>
    <w:rsid w:val="00411066"/>
    <w:rsid w:val="00413AE3"/>
    <w:rsid w:val="004152E4"/>
    <w:rsid w:val="00440514"/>
    <w:rsid w:val="004435E6"/>
    <w:rsid w:val="00472C32"/>
    <w:rsid w:val="0047451B"/>
    <w:rsid w:val="00474849"/>
    <w:rsid w:val="004758CE"/>
    <w:rsid w:val="004955B0"/>
    <w:rsid w:val="004B732F"/>
    <w:rsid w:val="004C4C3F"/>
    <w:rsid w:val="004C7FE8"/>
    <w:rsid w:val="004D1192"/>
    <w:rsid w:val="004D3A11"/>
    <w:rsid w:val="004E0853"/>
    <w:rsid w:val="004E46A3"/>
    <w:rsid w:val="004E5F7E"/>
    <w:rsid w:val="004F26FF"/>
    <w:rsid w:val="00507D0C"/>
    <w:rsid w:val="005305CD"/>
    <w:rsid w:val="00534470"/>
    <w:rsid w:val="0054789E"/>
    <w:rsid w:val="00560A07"/>
    <w:rsid w:val="00562205"/>
    <w:rsid w:val="00565A63"/>
    <w:rsid w:val="00575EC3"/>
    <w:rsid w:val="00591C5F"/>
    <w:rsid w:val="00593147"/>
    <w:rsid w:val="00595FB5"/>
    <w:rsid w:val="005A109F"/>
    <w:rsid w:val="005A7477"/>
    <w:rsid w:val="005B24D1"/>
    <w:rsid w:val="005D5FA1"/>
    <w:rsid w:val="005E1E2F"/>
    <w:rsid w:val="005E2430"/>
    <w:rsid w:val="006035AE"/>
    <w:rsid w:val="0060782E"/>
    <w:rsid w:val="00610DB2"/>
    <w:rsid w:val="00616A46"/>
    <w:rsid w:val="00633915"/>
    <w:rsid w:val="00635564"/>
    <w:rsid w:val="00663178"/>
    <w:rsid w:val="00673930"/>
    <w:rsid w:val="006963A0"/>
    <w:rsid w:val="006C278D"/>
    <w:rsid w:val="006D0B8C"/>
    <w:rsid w:val="006E26F5"/>
    <w:rsid w:val="006F240A"/>
    <w:rsid w:val="007039D3"/>
    <w:rsid w:val="00710522"/>
    <w:rsid w:val="00711363"/>
    <w:rsid w:val="00721AEB"/>
    <w:rsid w:val="00734365"/>
    <w:rsid w:val="00746582"/>
    <w:rsid w:val="007537BA"/>
    <w:rsid w:val="007537C1"/>
    <w:rsid w:val="00756B82"/>
    <w:rsid w:val="00770531"/>
    <w:rsid w:val="00772C2C"/>
    <w:rsid w:val="00790964"/>
    <w:rsid w:val="007967CC"/>
    <w:rsid w:val="007A4029"/>
    <w:rsid w:val="007B512F"/>
    <w:rsid w:val="007D318C"/>
    <w:rsid w:val="007D7F06"/>
    <w:rsid w:val="007E7A88"/>
    <w:rsid w:val="007F17B9"/>
    <w:rsid w:val="007F2F70"/>
    <w:rsid w:val="007F6169"/>
    <w:rsid w:val="007F7275"/>
    <w:rsid w:val="008157E8"/>
    <w:rsid w:val="008214E2"/>
    <w:rsid w:val="00831FD1"/>
    <w:rsid w:val="00835320"/>
    <w:rsid w:val="008475D4"/>
    <w:rsid w:val="00857B99"/>
    <w:rsid w:val="00865059"/>
    <w:rsid w:val="00871EE8"/>
    <w:rsid w:val="00876AD8"/>
    <w:rsid w:val="008851E7"/>
    <w:rsid w:val="008A0CBA"/>
    <w:rsid w:val="008A1EE4"/>
    <w:rsid w:val="008A4CE1"/>
    <w:rsid w:val="008C31BB"/>
    <w:rsid w:val="008D27DA"/>
    <w:rsid w:val="008D6C9E"/>
    <w:rsid w:val="00930622"/>
    <w:rsid w:val="009441A8"/>
    <w:rsid w:val="0095123B"/>
    <w:rsid w:val="00953BAE"/>
    <w:rsid w:val="0096315B"/>
    <w:rsid w:val="009652C6"/>
    <w:rsid w:val="00974165"/>
    <w:rsid w:val="00974408"/>
    <w:rsid w:val="009757AD"/>
    <w:rsid w:val="0098211B"/>
    <w:rsid w:val="00985523"/>
    <w:rsid w:val="009933BB"/>
    <w:rsid w:val="009C0215"/>
    <w:rsid w:val="009C50D4"/>
    <w:rsid w:val="009D5387"/>
    <w:rsid w:val="009F66A2"/>
    <w:rsid w:val="00A209C2"/>
    <w:rsid w:val="00A25698"/>
    <w:rsid w:val="00A32A7D"/>
    <w:rsid w:val="00A43282"/>
    <w:rsid w:val="00A5496C"/>
    <w:rsid w:val="00A551B9"/>
    <w:rsid w:val="00A70C08"/>
    <w:rsid w:val="00A77E21"/>
    <w:rsid w:val="00A93749"/>
    <w:rsid w:val="00A9713F"/>
    <w:rsid w:val="00A97E82"/>
    <w:rsid w:val="00AB2CCD"/>
    <w:rsid w:val="00AB5B53"/>
    <w:rsid w:val="00AC15E5"/>
    <w:rsid w:val="00AC2C9D"/>
    <w:rsid w:val="00AC7F72"/>
    <w:rsid w:val="00AD241F"/>
    <w:rsid w:val="00AE3301"/>
    <w:rsid w:val="00AF58E9"/>
    <w:rsid w:val="00B10270"/>
    <w:rsid w:val="00B47C75"/>
    <w:rsid w:val="00B67FE4"/>
    <w:rsid w:val="00B71A82"/>
    <w:rsid w:val="00B73894"/>
    <w:rsid w:val="00B73D46"/>
    <w:rsid w:val="00B759D6"/>
    <w:rsid w:val="00B83644"/>
    <w:rsid w:val="00B90E0F"/>
    <w:rsid w:val="00BA14DD"/>
    <w:rsid w:val="00BC6606"/>
    <w:rsid w:val="00BD0265"/>
    <w:rsid w:val="00BD6704"/>
    <w:rsid w:val="00BD7E19"/>
    <w:rsid w:val="00BE23C4"/>
    <w:rsid w:val="00BF4C8C"/>
    <w:rsid w:val="00C32DB6"/>
    <w:rsid w:val="00C60BD7"/>
    <w:rsid w:val="00C71A86"/>
    <w:rsid w:val="00C82ABC"/>
    <w:rsid w:val="00C83AE2"/>
    <w:rsid w:val="00C8401A"/>
    <w:rsid w:val="00C9294A"/>
    <w:rsid w:val="00CA1651"/>
    <w:rsid w:val="00CA6B7C"/>
    <w:rsid w:val="00CB333F"/>
    <w:rsid w:val="00CC02E9"/>
    <w:rsid w:val="00CC3A07"/>
    <w:rsid w:val="00CD4885"/>
    <w:rsid w:val="00CF5DDB"/>
    <w:rsid w:val="00CF7CB6"/>
    <w:rsid w:val="00D102D1"/>
    <w:rsid w:val="00D12623"/>
    <w:rsid w:val="00D36CD6"/>
    <w:rsid w:val="00D44D7D"/>
    <w:rsid w:val="00D46C0A"/>
    <w:rsid w:val="00D52B9A"/>
    <w:rsid w:val="00D70D6F"/>
    <w:rsid w:val="00D824BC"/>
    <w:rsid w:val="00D83D98"/>
    <w:rsid w:val="00DB3BC4"/>
    <w:rsid w:val="00DC059B"/>
    <w:rsid w:val="00DC2C04"/>
    <w:rsid w:val="00DC5C73"/>
    <w:rsid w:val="00DC7F8F"/>
    <w:rsid w:val="00DD4CD6"/>
    <w:rsid w:val="00DD74BB"/>
    <w:rsid w:val="00DE6F0A"/>
    <w:rsid w:val="00E036F1"/>
    <w:rsid w:val="00E03902"/>
    <w:rsid w:val="00E045DD"/>
    <w:rsid w:val="00E1081C"/>
    <w:rsid w:val="00E17E09"/>
    <w:rsid w:val="00E2696E"/>
    <w:rsid w:val="00E50E9B"/>
    <w:rsid w:val="00E552A7"/>
    <w:rsid w:val="00E67FDB"/>
    <w:rsid w:val="00E7227E"/>
    <w:rsid w:val="00E83CCC"/>
    <w:rsid w:val="00E9390B"/>
    <w:rsid w:val="00E97ED0"/>
    <w:rsid w:val="00EC6028"/>
    <w:rsid w:val="00EC7434"/>
    <w:rsid w:val="00ED247F"/>
    <w:rsid w:val="00EF53EA"/>
    <w:rsid w:val="00EF5743"/>
    <w:rsid w:val="00F061C9"/>
    <w:rsid w:val="00F25347"/>
    <w:rsid w:val="00F5209E"/>
    <w:rsid w:val="00F55635"/>
    <w:rsid w:val="00F66602"/>
    <w:rsid w:val="00F67C50"/>
    <w:rsid w:val="00F72321"/>
    <w:rsid w:val="00F764D3"/>
    <w:rsid w:val="00F83622"/>
    <w:rsid w:val="00F84B89"/>
    <w:rsid w:val="00FC36FD"/>
    <w:rsid w:val="00FF61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1">
    <w:name w:val="heading 1"/>
    <w:next w:val="a"/>
    <w:link w:val="1Char"/>
    <w:qFormat/>
    <w:rsid w:val="00D824BC"/>
    <w:pPr>
      <w:keepNext/>
      <w:keepLines/>
      <w:numPr>
        <w:numId w:val="2"/>
      </w:numPr>
      <w:pBdr>
        <w:top w:val="single" w:sz="12" w:space="3" w:color="auto"/>
      </w:pBdr>
      <w:spacing w:before="240" w:after="180" w:line="240" w:lineRule="auto"/>
      <w:jc w:val="left"/>
      <w:outlineLvl w:val="0"/>
    </w:pPr>
    <w:rPr>
      <w:rFonts w:ascii="Arial" w:eastAsia="SimSun" w:hAnsi="Arial" w:cs="Times New Roman"/>
      <w:color w:val="0000FF"/>
      <w:sz w:val="36"/>
      <w:szCs w:val="20"/>
      <w:lang w:val="en-GB" w:eastAsia="en-US"/>
    </w:rPr>
  </w:style>
  <w:style w:type="paragraph" w:styleId="2">
    <w:name w:val="heading 2"/>
    <w:basedOn w:val="1"/>
    <w:next w:val="a"/>
    <w:link w:val="2Char"/>
    <w:qFormat/>
    <w:rsid w:val="00D824BC"/>
    <w:pPr>
      <w:numPr>
        <w:ilvl w:val="1"/>
      </w:numPr>
      <w:pBdr>
        <w:top w:val="none" w:sz="0" w:space="0" w:color="auto"/>
      </w:pBdr>
      <w:spacing w:before="180"/>
      <w:outlineLvl w:val="1"/>
    </w:pPr>
    <w:rPr>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link w:val="3Char"/>
    <w:qFormat/>
    <w:rsid w:val="00D824B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D824BC"/>
    <w:pPr>
      <w:numPr>
        <w:ilvl w:val="3"/>
      </w:numPr>
      <w:outlineLvl w:val="3"/>
    </w:pPr>
    <w:rPr>
      <w:sz w:val="24"/>
    </w:rPr>
  </w:style>
  <w:style w:type="paragraph" w:styleId="5">
    <w:name w:val="heading 5"/>
    <w:basedOn w:val="4"/>
    <w:next w:val="a"/>
    <w:link w:val="5Char"/>
    <w:qFormat/>
    <w:rsid w:val="00D824BC"/>
    <w:pPr>
      <w:numPr>
        <w:ilvl w:val="4"/>
      </w:numPr>
      <w:outlineLvl w:val="4"/>
    </w:pPr>
    <w:rPr>
      <w:sz w:val="22"/>
    </w:rPr>
  </w:style>
  <w:style w:type="paragraph" w:styleId="6">
    <w:name w:val="heading 6"/>
    <w:basedOn w:val="a"/>
    <w:next w:val="a"/>
    <w:link w:val="6Char"/>
    <w:qFormat/>
    <w:rsid w:val="00D824BC"/>
    <w:pPr>
      <w:keepNext/>
      <w:keepLines/>
      <w:widowControl/>
      <w:numPr>
        <w:ilvl w:val="5"/>
        <w:numId w:val="2"/>
      </w:numPr>
      <w:wordWrap/>
      <w:autoSpaceDE/>
      <w:autoSpaceDN/>
      <w:spacing w:before="120" w:after="180" w:line="240" w:lineRule="auto"/>
      <w:jc w:val="left"/>
      <w:outlineLvl w:val="5"/>
    </w:pPr>
    <w:rPr>
      <w:rFonts w:ascii="Arial" w:eastAsia="SimSun" w:hAnsi="Arial" w:cs="Times New Roman"/>
      <w:color w:val="0000FF"/>
      <w:szCs w:val="20"/>
      <w:lang w:val="en-GB" w:eastAsia="en-US"/>
    </w:rPr>
  </w:style>
  <w:style w:type="paragraph" w:styleId="7">
    <w:name w:val="heading 7"/>
    <w:basedOn w:val="a"/>
    <w:next w:val="a"/>
    <w:link w:val="7Char"/>
    <w:qFormat/>
    <w:rsid w:val="00D824BC"/>
    <w:pPr>
      <w:keepNext/>
      <w:keepLines/>
      <w:widowControl/>
      <w:numPr>
        <w:ilvl w:val="6"/>
        <w:numId w:val="2"/>
      </w:numPr>
      <w:wordWrap/>
      <w:autoSpaceDE/>
      <w:autoSpaceDN/>
      <w:spacing w:before="120" w:after="180" w:line="240" w:lineRule="auto"/>
      <w:jc w:val="left"/>
      <w:outlineLvl w:val="6"/>
    </w:pPr>
    <w:rPr>
      <w:rFonts w:ascii="Arial" w:eastAsia="SimSun" w:hAnsi="Arial" w:cs="Times New Roman"/>
      <w:color w:val="0000FF"/>
      <w:szCs w:val="20"/>
      <w:lang w:val="en-GB" w:eastAsia="en-US"/>
    </w:rPr>
  </w:style>
  <w:style w:type="paragraph" w:styleId="8">
    <w:name w:val="heading 8"/>
    <w:basedOn w:val="1"/>
    <w:next w:val="a"/>
    <w:link w:val="8Char"/>
    <w:qFormat/>
    <w:rsid w:val="00D824BC"/>
    <w:pPr>
      <w:numPr>
        <w:ilvl w:val="7"/>
      </w:numPr>
      <w:outlineLvl w:val="7"/>
    </w:pPr>
  </w:style>
  <w:style w:type="paragraph" w:styleId="9">
    <w:name w:val="heading 9"/>
    <w:basedOn w:val="8"/>
    <w:next w:val="a"/>
    <w:link w:val="9Char"/>
    <w:qFormat/>
    <w:rsid w:val="00D824BC"/>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40AF2"/>
    <w:rPr>
      <w:b/>
      <w:bCs/>
      <w:szCs w:val="20"/>
    </w:rPr>
  </w:style>
  <w:style w:type="paragraph" w:styleId="a4">
    <w:name w:val="header"/>
    <w:basedOn w:val="a"/>
    <w:link w:val="Char"/>
    <w:uiPriority w:val="99"/>
    <w:unhideWhenUsed/>
    <w:rsid w:val="00C82ABC"/>
    <w:pPr>
      <w:tabs>
        <w:tab w:val="center" w:pos="4513"/>
        <w:tab w:val="right" w:pos="9026"/>
      </w:tabs>
      <w:snapToGrid w:val="0"/>
    </w:pPr>
  </w:style>
  <w:style w:type="character" w:customStyle="1" w:styleId="Char">
    <w:name w:val="머리글 Char"/>
    <w:basedOn w:val="a0"/>
    <w:link w:val="a4"/>
    <w:uiPriority w:val="99"/>
    <w:rsid w:val="00C82ABC"/>
  </w:style>
  <w:style w:type="paragraph" w:styleId="a5">
    <w:name w:val="footer"/>
    <w:basedOn w:val="a"/>
    <w:link w:val="Char0"/>
    <w:uiPriority w:val="99"/>
    <w:unhideWhenUsed/>
    <w:rsid w:val="00C82ABC"/>
    <w:pPr>
      <w:tabs>
        <w:tab w:val="center" w:pos="4513"/>
        <w:tab w:val="right" w:pos="9026"/>
      </w:tabs>
      <w:snapToGrid w:val="0"/>
    </w:pPr>
  </w:style>
  <w:style w:type="character" w:customStyle="1" w:styleId="Char0">
    <w:name w:val="바닥글 Char"/>
    <w:basedOn w:val="a0"/>
    <w:link w:val="a5"/>
    <w:uiPriority w:val="99"/>
    <w:rsid w:val="00C82ABC"/>
  </w:style>
  <w:style w:type="paragraph" w:styleId="a6">
    <w:name w:val="No Spacing"/>
    <w:uiPriority w:val="1"/>
    <w:qFormat/>
    <w:rsid w:val="00734365"/>
    <w:pPr>
      <w:widowControl w:val="0"/>
      <w:wordWrap w:val="0"/>
      <w:autoSpaceDE w:val="0"/>
      <w:autoSpaceDN w:val="0"/>
      <w:spacing w:after="0" w:line="240" w:lineRule="auto"/>
    </w:pPr>
  </w:style>
  <w:style w:type="table" w:styleId="a7">
    <w:name w:val="Table Grid"/>
    <w:basedOn w:val="a1"/>
    <w:uiPriority w:val="59"/>
    <w:rsid w:val="006963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67A5F"/>
    <w:pPr>
      <w:spacing w:after="120" w:line="240" w:lineRule="auto"/>
      <w:jc w:val="left"/>
    </w:pPr>
    <w:rPr>
      <w:rFonts w:ascii="Arial" w:eastAsia="바탕" w:hAnsi="Arial" w:cs="Times New Roman"/>
      <w:kern w:val="0"/>
      <w:szCs w:val="20"/>
      <w:lang w:val="en-GB" w:eastAsia="en-US"/>
    </w:rPr>
  </w:style>
  <w:style w:type="character" w:customStyle="1" w:styleId="1Char">
    <w:name w:val="제목 1 Char"/>
    <w:basedOn w:val="a0"/>
    <w:link w:val="1"/>
    <w:rsid w:val="00D824BC"/>
    <w:rPr>
      <w:rFonts w:ascii="Arial" w:eastAsia="SimSun" w:hAnsi="Arial" w:cs="Times New Roman"/>
      <w:color w:val="0000FF"/>
      <w:sz w:val="36"/>
      <w:szCs w:val="20"/>
      <w:lang w:val="en-GB" w:eastAsia="en-US"/>
    </w:rPr>
  </w:style>
  <w:style w:type="character" w:customStyle="1" w:styleId="2Char">
    <w:name w:val="제목 2 Char"/>
    <w:basedOn w:val="a0"/>
    <w:link w:val="2"/>
    <w:rsid w:val="00D824BC"/>
    <w:rPr>
      <w:rFonts w:ascii="Arial" w:eastAsia="SimSun" w:hAnsi="Arial" w:cs="Times New Roman"/>
      <w:color w:val="0000FF"/>
      <w:sz w:val="32"/>
      <w:szCs w:val="20"/>
      <w:lang w:val="en-GB" w:eastAsia="en-US"/>
    </w:rPr>
  </w:style>
  <w:style w:type="character" w:customStyle="1" w:styleId="3Char">
    <w:name w:val="제목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D824BC"/>
    <w:rPr>
      <w:rFonts w:ascii="Arial" w:eastAsia="SimSun" w:hAnsi="Arial" w:cs="Times New Roman"/>
      <w:color w:val="0000FF"/>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D824BC"/>
    <w:rPr>
      <w:rFonts w:ascii="Arial" w:eastAsia="SimSun" w:hAnsi="Arial" w:cs="Times New Roman"/>
      <w:color w:val="0000FF"/>
      <w:sz w:val="24"/>
      <w:szCs w:val="20"/>
      <w:lang w:val="en-GB" w:eastAsia="en-US"/>
    </w:rPr>
  </w:style>
  <w:style w:type="character" w:customStyle="1" w:styleId="5Char">
    <w:name w:val="제목 5 Char"/>
    <w:basedOn w:val="a0"/>
    <w:link w:val="5"/>
    <w:rsid w:val="00D824BC"/>
    <w:rPr>
      <w:rFonts w:ascii="Arial" w:eastAsia="SimSun" w:hAnsi="Arial" w:cs="Times New Roman"/>
      <w:color w:val="0000FF"/>
      <w:sz w:val="22"/>
      <w:szCs w:val="20"/>
      <w:lang w:val="en-GB" w:eastAsia="en-US"/>
    </w:rPr>
  </w:style>
  <w:style w:type="character" w:customStyle="1" w:styleId="6Char">
    <w:name w:val="제목 6 Char"/>
    <w:basedOn w:val="a0"/>
    <w:link w:val="6"/>
    <w:rsid w:val="00D824BC"/>
    <w:rPr>
      <w:rFonts w:ascii="Arial" w:eastAsia="SimSun" w:hAnsi="Arial" w:cs="Times New Roman"/>
      <w:color w:val="0000FF"/>
      <w:szCs w:val="20"/>
      <w:lang w:val="en-GB" w:eastAsia="en-US"/>
    </w:rPr>
  </w:style>
  <w:style w:type="character" w:customStyle="1" w:styleId="7Char">
    <w:name w:val="제목 7 Char"/>
    <w:basedOn w:val="a0"/>
    <w:link w:val="7"/>
    <w:rsid w:val="00D824BC"/>
    <w:rPr>
      <w:rFonts w:ascii="Arial" w:eastAsia="SimSun" w:hAnsi="Arial" w:cs="Times New Roman"/>
      <w:color w:val="0000FF"/>
      <w:szCs w:val="20"/>
      <w:lang w:val="en-GB" w:eastAsia="en-US"/>
    </w:rPr>
  </w:style>
  <w:style w:type="character" w:customStyle="1" w:styleId="8Char">
    <w:name w:val="제목 8 Char"/>
    <w:basedOn w:val="a0"/>
    <w:link w:val="8"/>
    <w:rsid w:val="00D824BC"/>
    <w:rPr>
      <w:rFonts w:ascii="Arial" w:eastAsia="SimSun" w:hAnsi="Arial" w:cs="Times New Roman"/>
      <w:color w:val="0000FF"/>
      <w:sz w:val="36"/>
      <w:szCs w:val="20"/>
      <w:lang w:val="en-GB" w:eastAsia="en-US"/>
    </w:rPr>
  </w:style>
  <w:style w:type="character" w:customStyle="1" w:styleId="9Char">
    <w:name w:val="제목 9 Char"/>
    <w:basedOn w:val="a0"/>
    <w:link w:val="9"/>
    <w:rsid w:val="00D824BC"/>
    <w:rPr>
      <w:rFonts w:ascii="Arial" w:eastAsia="SimSun" w:hAnsi="Arial" w:cs="Times New Roman"/>
      <w:color w:val="0000FF"/>
      <w:sz w:val="36"/>
      <w:szCs w:val="20"/>
      <w:lang w:val="en-GB" w:eastAsia="en-US"/>
    </w:rPr>
  </w:style>
  <w:style w:type="paragraph" w:customStyle="1" w:styleId="ZchnZchn">
    <w:name w:val="Zchn Zchn"/>
    <w:semiHidden/>
    <w:rsid w:val="00D824BC"/>
    <w:pPr>
      <w:keepNext/>
      <w:numPr>
        <w:numId w:val="3"/>
      </w:numPr>
      <w:autoSpaceDE w:val="0"/>
      <w:autoSpaceDN w:val="0"/>
      <w:adjustRightInd w:val="0"/>
      <w:spacing w:before="60" w:after="60" w:line="240" w:lineRule="auto"/>
    </w:pPr>
    <w:rPr>
      <w:rFonts w:ascii="Arial" w:eastAsia="SimSun" w:hAnsi="Arial" w:cs="Arial"/>
      <w:color w:val="0000FF"/>
      <w:szCs w:val="20"/>
      <w:lang w:eastAsia="zh-CN"/>
    </w:rPr>
  </w:style>
  <w:style w:type="paragraph" w:styleId="a8">
    <w:name w:val="List Paragraph"/>
    <w:basedOn w:val="a"/>
    <w:uiPriority w:val="34"/>
    <w:qFormat/>
    <w:rsid w:val="004E46A3"/>
    <w:pPr>
      <w:ind w:leftChars="400" w:left="800"/>
    </w:pPr>
  </w:style>
  <w:style w:type="paragraph" w:customStyle="1" w:styleId="ZchnZchn0">
    <w:name w:val="Zchn Zchn"/>
    <w:semiHidden/>
    <w:rsid w:val="00F84B8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676E8-BA20-40F8-A2BA-77F0AE0F5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4</Pages>
  <Words>984</Words>
  <Characters>5610</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6581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Jung-Min Moon</dc:creator>
  <cp:lastModifiedBy>BH_Jung@samsung</cp:lastModifiedBy>
  <cp:revision>47</cp:revision>
  <dcterms:created xsi:type="dcterms:W3CDTF">2016-10-19T06:13:00Z</dcterms:created>
  <dcterms:modified xsi:type="dcterms:W3CDTF">2017-01-07T06:15:00Z</dcterms:modified>
</cp:coreProperties>
</file>